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778E4" w:rsidRDefault="00C778E4">
      <w:pPr>
        <w:pStyle w:val="ConsPlusTitlePage"/>
      </w:pPr>
      <w:r>
        <w:t xml:space="preserve">Документ предоставлен </w:t>
      </w:r>
      <w:hyperlink r:id="rId6" w:history="1">
        <w:r>
          <w:rPr>
            <w:color w:val="0000FF"/>
          </w:rPr>
          <w:t>КонсультантПлюс</w:t>
        </w:r>
      </w:hyperlink>
      <w:r>
        <w:br/>
      </w:r>
    </w:p>
    <w:p w:rsidR="00C778E4" w:rsidRDefault="00C778E4">
      <w:pPr>
        <w:pStyle w:val="ConsPlusNormal"/>
        <w:jc w:val="both"/>
        <w:outlineLvl w:val="0"/>
      </w:pPr>
    </w:p>
    <w:p w:rsidR="00C778E4" w:rsidRDefault="00C778E4">
      <w:pPr>
        <w:pStyle w:val="ConsPlusTitle"/>
        <w:jc w:val="center"/>
        <w:outlineLvl w:val="0"/>
      </w:pPr>
      <w:r>
        <w:t>АДМИНИСТРАЦИЯ ГОРОДА ПОКАЧИ</w:t>
      </w:r>
    </w:p>
    <w:p w:rsidR="00C778E4" w:rsidRDefault="00C778E4">
      <w:pPr>
        <w:pStyle w:val="ConsPlusTitle"/>
        <w:jc w:val="center"/>
      </w:pPr>
    </w:p>
    <w:p w:rsidR="00C778E4" w:rsidRDefault="00C778E4">
      <w:pPr>
        <w:pStyle w:val="ConsPlusTitle"/>
        <w:jc w:val="center"/>
      </w:pPr>
      <w:r>
        <w:t>ПОСТАНОВЛЕНИЕ</w:t>
      </w:r>
    </w:p>
    <w:p w:rsidR="00C778E4" w:rsidRDefault="00C778E4">
      <w:pPr>
        <w:pStyle w:val="ConsPlusTitle"/>
        <w:jc w:val="center"/>
      </w:pPr>
      <w:r>
        <w:t>от 12 октября 2018 г. N 1018</w:t>
      </w:r>
    </w:p>
    <w:p w:rsidR="00C778E4" w:rsidRDefault="00C778E4">
      <w:pPr>
        <w:pStyle w:val="ConsPlusTitle"/>
        <w:jc w:val="center"/>
      </w:pPr>
    </w:p>
    <w:p w:rsidR="00C778E4" w:rsidRDefault="00C778E4">
      <w:pPr>
        <w:pStyle w:val="ConsPlusTitle"/>
        <w:jc w:val="center"/>
      </w:pPr>
      <w:r>
        <w:t>ОБ УТВЕРЖДЕНИИ МУНИЦИПАЛЬНОЙ ПРОГРАММЫ "РАЗРАБОТКА</w:t>
      </w:r>
    </w:p>
    <w:p w:rsidR="00C778E4" w:rsidRDefault="00C778E4">
      <w:pPr>
        <w:pStyle w:val="ConsPlusTitle"/>
        <w:jc w:val="center"/>
      </w:pPr>
      <w:r>
        <w:t>ДОКУМЕНТОВ ГРАДОСТРОИТЕЛЬНОГО РЕГУЛИРОВАНИЯ ГОРОДА ПОКАЧИ</w:t>
      </w:r>
    </w:p>
    <w:p w:rsidR="00C778E4" w:rsidRDefault="00C778E4">
      <w:pPr>
        <w:pStyle w:val="ConsPlusTitle"/>
        <w:jc w:val="center"/>
      </w:pPr>
      <w:r>
        <w:t>НА 2019 - 2025 ГОДЫ И НА ПЕРИОД ДО 2030 ГОДА"</w:t>
      </w: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7" w:history="1">
        <w:r>
          <w:rPr>
            <w:color w:val="0000FF"/>
          </w:rPr>
          <w:t>пунктом 20 части 1 статьи 14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8" w:history="1">
        <w:r>
          <w:rPr>
            <w:color w:val="0000FF"/>
          </w:rPr>
          <w:t>пунктами 1</w:t>
        </w:r>
      </w:hyperlink>
      <w:r>
        <w:t xml:space="preserve"> - </w:t>
      </w:r>
      <w:hyperlink r:id="rId9" w:history="1">
        <w:r>
          <w:rPr>
            <w:color w:val="0000FF"/>
          </w:rPr>
          <w:t>4 части 3 статьи 8</w:t>
        </w:r>
      </w:hyperlink>
      <w:r>
        <w:t xml:space="preserve"> Градостроительного кодекса Российской Федерации, </w:t>
      </w:r>
      <w:hyperlink r:id="rId10" w:history="1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09.10.2013 N 408-п "О государственной программе Ханты-Мансийского автономного округа - Югры "Обеспечение доступным и комфортным жильем жителей Ханты-Мансийского автономного</w:t>
      </w:r>
      <w:proofErr w:type="gramEnd"/>
      <w:r>
        <w:t xml:space="preserve"> </w:t>
      </w:r>
      <w:proofErr w:type="gramStart"/>
      <w:r>
        <w:t xml:space="preserve">округа - Югры в 2014 - 2020 годах", </w:t>
      </w:r>
      <w:hyperlink r:id="rId11" w:history="1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27.07.2018 N 226-п "О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развития", </w:t>
      </w:r>
      <w:hyperlink r:id="rId12" w:history="1">
        <w:r>
          <w:rPr>
            <w:color w:val="0000FF"/>
          </w:rPr>
          <w:t>пунктом</w:t>
        </w:r>
        <w:proofErr w:type="gramEnd"/>
        <w:r>
          <w:rPr>
            <w:color w:val="0000FF"/>
          </w:rPr>
          <w:t xml:space="preserve"> 26 части 1 статьи 6</w:t>
        </w:r>
      </w:hyperlink>
      <w:r>
        <w:t xml:space="preserve"> Устава города Покачи, распоряжением администрации города Покачи от 20.09.2018 N 176-р "О разработке муниципальных программ города Покачи на 2019 - 2030 годы":</w:t>
      </w:r>
    </w:p>
    <w:p w:rsidR="00C778E4" w:rsidRDefault="00C778E4">
      <w:pPr>
        <w:pStyle w:val="ConsPlusNormal"/>
        <w:spacing w:before="220"/>
        <w:ind w:firstLine="540"/>
        <w:jc w:val="both"/>
      </w:pPr>
      <w:r>
        <w:t xml:space="preserve">1. Утвердить муниципальную </w:t>
      </w:r>
      <w:hyperlink w:anchor="P30" w:history="1">
        <w:r>
          <w:rPr>
            <w:color w:val="0000FF"/>
          </w:rPr>
          <w:t>программу</w:t>
        </w:r>
      </w:hyperlink>
      <w:r>
        <w:t xml:space="preserve"> "Разработка документов градостроительного регулирования города Покачи на 2019 - 2025 годы и на плановый период до 2030 года".</w:t>
      </w:r>
    </w:p>
    <w:p w:rsidR="00C778E4" w:rsidRDefault="00C778E4">
      <w:pPr>
        <w:pStyle w:val="ConsPlusNormal"/>
        <w:spacing w:before="220"/>
        <w:ind w:firstLine="540"/>
        <w:jc w:val="both"/>
      </w:pPr>
      <w:r>
        <w:t>2. Настоящее постановление вступает в силу с 01.01.2019.</w:t>
      </w:r>
    </w:p>
    <w:p w:rsidR="00C778E4" w:rsidRDefault="00C778E4">
      <w:pPr>
        <w:pStyle w:val="ConsPlusNormal"/>
        <w:spacing w:before="220"/>
        <w:ind w:firstLine="540"/>
        <w:jc w:val="both"/>
      </w:pPr>
      <w:r>
        <w:t>3. Опубликовать настоящее постановление в газете "Покачевский вестник".</w:t>
      </w:r>
    </w:p>
    <w:p w:rsidR="00C778E4" w:rsidRDefault="00C778E4">
      <w:pPr>
        <w:pStyle w:val="ConsPlusNormal"/>
        <w:spacing w:before="22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первого заместителя главы города Покачи В.Г. Казанцеву.</w:t>
      </w: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обязанности</w:t>
      </w:r>
    </w:p>
    <w:p w:rsidR="00C778E4" w:rsidRDefault="00C778E4">
      <w:pPr>
        <w:pStyle w:val="ConsPlusNormal"/>
        <w:jc w:val="right"/>
      </w:pPr>
      <w:r>
        <w:t>главы города Покачи,</w:t>
      </w:r>
    </w:p>
    <w:p w:rsidR="00C778E4" w:rsidRDefault="00C778E4">
      <w:pPr>
        <w:pStyle w:val="ConsPlusNormal"/>
        <w:jc w:val="right"/>
      </w:pPr>
      <w:r>
        <w:t>первый заместитель главы города Покачи</w:t>
      </w:r>
    </w:p>
    <w:p w:rsidR="00C778E4" w:rsidRDefault="00C778E4">
      <w:pPr>
        <w:pStyle w:val="ConsPlusNormal"/>
        <w:jc w:val="right"/>
      </w:pPr>
      <w:r>
        <w:t>В.Г.КАЗАНЦЕВА</w:t>
      </w: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Normal"/>
        <w:jc w:val="right"/>
        <w:outlineLvl w:val="0"/>
      </w:pPr>
      <w:r>
        <w:t>Приложение</w:t>
      </w:r>
    </w:p>
    <w:p w:rsidR="00C778E4" w:rsidRDefault="00C778E4">
      <w:pPr>
        <w:pStyle w:val="ConsPlusNormal"/>
        <w:jc w:val="right"/>
      </w:pPr>
      <w:r>
        <w:t>к постановлению</w:t>
      </w:r>
    </w:p>
    <w:p w:rsidR="00C778E4" w:rsidRDefault="00C778E4">
      <w:pPr>
        <w:pStyle w:val="ConsPlusNormal"/>
        <w:jc w:val="right"/>
      </w:pPr>
      <w:r>
        <w:t>администрации города Покачи</w:t>
      </w:r>
    </w:p>
    <w:p w:rsidR="00C778E4" w:rsidRDefault="00C778E4">
      <w:pPr>
        <w:pStyle w:val="ConsPlusNormal"/>
        <w:jc w:val="right"/>
      </w:pPr>
      <w:r>
        <w:t>от 12.10.2018 N 1018</w:t>
      </w: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Title"/>
        <w:ind w:firstLine="540"/>
        <w:jc w:val="both"/>
        <w:outlineLvl w:val="1"/>
      </w:pPr>
      <w:bookmarkStart w:id="0" w:name="P30"/>
      <w:bookmarkEnd w:id="0"/>
      <w:r>
        <w:t>Статья 1. Структура муниципальной программы</w:t>
      </w: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Title"/>
        <w:jc w:val="center"/>
        <w:outlineLvl w:val="2"/>
      </w:pPr>
      <w:r>
        <w:t>Паспорт</w:t>
      </w:r>
    </w:p>
    <w:p w:rsidR="00C778E4" w:rsidRDefault="00C778E4">
      <w:pPr>
        <w:pStyle w:val="ConsPlusTitle"/>
        <w:jc w:val="center"/>
      </w:pPr>
      <w:r>
        <w:t>муниципальной программы "Разработка документов</w:t>
      </w:r>
    </w:p>
    <w:p w:rsidR="00C778E4" w:rsidRDefault="00C778E4">
      <w:pPr>
        <w:pStyle w:val="ConsPlusTitle"/>
        <w:jc w:val="center"/>
      </w:pPr>
      <w:r>
        <w:lastRenderedPageBreak/>
        <w:t>градостроительного регулирования города Покачи</w:t>
      </w:r>
    </w:p>
    <w:p w:rsidR="00C778E4" w:rsidRDefault="00C778E4">
      <w:pPr>
        <w:pStyle w:val="ConsPlusTitle"/>
        <w:jc w:val="center"/>
      </w:pPr>
      <w:r>
        <w:t>на 2019 - 2025 годы и на период до 2030 года"</w:t>
      </w:r>
    </w:p>
    <w:p w:rsidR="00C778E4" w:rsidRDefault="00C778E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211"/>
        <w:gridCol w:w="6293"/>
      </w:tblGrid>
      <w:tr w:rsidR="00C778E4">
        <w:tc>
          <w:tcPr>
            <w:tcW w:w="567" w:type="dxa"/>
          </w:tcPr>
          <w:p w:rsidR="00C778E4" w:rsidRDefault="00C778E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211" w:type="dxa"/>
          </w:tcPr>
          <w:p w:rsidR="00C778E4" w:rsidRDefault="00C778E4">
            <w:pPr>
              <w:pStyle w:val="ConsPlusNormal"/>
            </w:pPr>
            <w:r>
              <w:t>Наименование муниципальной программы</w:t>
            </w:r>
          </w:p>
        </w:tc>
        <w:tc>
          <w:tcPr>
            <w:tcW w:w="6293" w:type="dxa"/>
          </w:tcPr>
          <w:p w:rsidR="00C778E4" w:rsidRDefault="00C778E4">
            <w:pPr>
              <w:pStyle w:val="ConsPlusNormal"/>
              <w:jc w:val="both"/>
            </w:pPr>
            <w:r>
              <w:t>"Разработка документов градостроительного регулирования города Покачи на 2019 - 2025 годы и на период до 2030 года"</w:t>
            </w:r>
          </w:p>
        </w:tc>
      </w:tr>
      <w:tr w:rsidR="00C778E4">
        <w:tc>
          <w:tcPr>
            <w:tcW w:w="567" w:type="dxa"/>
          </w:tcPr>
          <w:p w:rsidR="00C778E4" w:rsidRDefault="00C778E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211" w:type="dxa"/>
          </w:tcPr>
          <w:p w:rsidR="00C778E4" w:rsidRDefault="00C778E4">
            <w:pPr>
              <w:pStyle w:val="ConsPlusNormal"/>
            </w:pPr>
            <w:r>
              <w:t>Дата утверждения муниципальной программы (наименование и номер соответствующего нормативного правового акта)</w:t>
            </w:r>
          </w:p>
        </w:tc>
        <w:tc>
          <w:tcPr>
            <w:tcW w:w="6293" w:type="dxa"/>
          </w:tcPr>
          <w:p w:rsidR="00C778E4" w:rsidRDefault="00C778E4">
            <w:pPr>
              <w:pStyle w:val="ConsPlusNormal"/>
              <w:jc w:val="both"/>
            </w:pPr>
            <w:r>
              <w:t>Постановление администрации города Покачи от 12.10.2018 N 1018 "Об утверждении муниципальной программы "Разработка документов градостроительного регулирования города Покачи на 2019 - 2025 годы и на период до 2030 года"</w:t>
            </w:r>
          </w:p>
        </w:tc>
      </w:tr>
      <w:tr w:rsidR="00C778E4">
        <w:tc>
          <w:tcPr>
            <w:tcW w:w="567" w:type="dxa"/>
          </w:tcPr>
          <w:p w:rsidR="00C778E4" w:rsidRDefault="00C778E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211" w:type="dxa"/>
          </w:tcPr>
          <w:p w:rsidR="00C778E4" w:rsidRDefault="00C778E4">
            <w:pPr>
              <w:pStyle w:val="ConsPlusNormal"/>
            </w:pPr>
            <w:r>
              <w:t>Ответственный исполнитель муниципальной программы</w:t>
            </w:r>
          </w:p>
        </w:tc>
        <w:tc>
          <w:tcPr>
            <w:tcW w:w="6293" w:type="dxa"/>
          </w:tcPr>
          <w:p w:rsidR="00C778E4" w:rsidRDefault="00C778E4">
            <w:pPr>
              <w:pStyle w:val="ConsPlusNormal"/>
              <w:jc w:val="both"/>
            </w:pPr>
            <w:r>
              <w:t>отдел архитектуры и градостроительства администрации города Покачи</w:t>
            </w:r>
          </w:p>
        </w:tc>
      </w:tr>
      <w:tr w:rsidR="00C778E4">
        <w:tc>
          <w:tcPr>
            <w:tcW w:w="567" w:type="dxa"/>
          </w:tcPr>
          <w:p w:rsidR="00C778E4" w:rsidRDefault="00C778E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211" w:type="dxa"/>
          </w:tcPr>
          <w:p w:rsidR="00C778E4" w:rsidRDefault="00C778E4">
            <w:pPr>
              <w:pStyle w:val="ConsPlusNormal"/>
            </w:pPr>
            <w:r>
              <w:t>Соисполнители муниципальной программы</w:t>
            </w:r>
          </w:p>
        </w:tc>
        <w:tc>
          <w:tcPr>
            <w:tcW w:w="6293" w:type="dxa"/>
          </w:tcPr>
          <w:p w:rsidR="00C778E4" w:rsidRDefault="00C778E4">
            <w:pPr>
              <w:pStyle w:val="ConsPlusNormal"/>
              <w:jc w:val="both"/>
            </w:pPr>
            <w:r>
              <w:t>1. Муниципальное учреждение "Управление капитального строительства".</w:t>
            </w:r>
          </w:p>
        </w:tc>
      </w:tr>
      <w:tr w:rsidR="00C778E4">
        <w:tc>
          <w:tcPr>
            <w:tcW w:w="567" w:type="dxa"/>
          </w:tcPr>
          <w:p w:rsidR="00C778E4" w:rsidRDefault="00C778E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2211" w:type="dxa"/>
          </w:tcPr>
          <w:p w:rsidR="00C778E4" w:rsidRDefault="00C778E4">
            <w:pPr>
              <w:pStyle w:val="ConsPlusNormal"/>
            </w:pPr>
            <w:r>
              <w:t>Цели муниципальной программы</w:t>
            </w:r>
          </w:p>
        </w:tc>
        <w:tc>
          <w:tcPr>
            <w:tcW w:w="6293" w:type="dxa"/>
          </w:tcPr>
          <w:p w:rsidR="00C778E4" w:rsidRDefault="00C778E4">
            <w:pPr>
              <w:pStyle w:val="ConsPlusNormal"/>
              <w:jc w:val="both"/>
            </w:pPr>
            <w:r>
              <w:t>1. Соблюдение требований законодательства о градостроительной деятельности.</w:t>
            </w:r>
          </w:p>
          <w:p w:rsidR="00C778E4" w:rsidRDefault="00C778E4">
            <w:pPr>
              <w:pStyle w:val="ConsPlusNormal"/>
              <w:jc w:val="both"/>
            </w:pPr>
            <w:r>
              <w:t>2. Обеспечение устойчивого развития территории города Покачи.</w:t>
            </w:r>
          </w:p>
        </w:tc>
      </w:tr>
      <w:tr w:rsidR="00C778E4">
        <w:tc>
          <w:tcPr>
            <w:tcW w:w="567" w:type="dxa"/>
          </w:tcPr>
          <w:p w:rsidR="00C778E4" w:rsidRDefault="00C778E4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2211" w:type="dxa"/>
          </w:tcPr>
          <w:p w:rsidR="00C778E4" w:rsidRDefault="00C778E4">
            <w:pPr>
              <w:pStyle w:val="ConsPlusNormal"/>
            </w:pPr>
            <w:r>
              <w:t>Задачи муниципальной программы</w:t>
            </w:r>
          </w:p>
        </w:tc>
        <w:tc>
          <w:tcPr>
            <w:tcW w:w="6293" w:type="dxa"/>
          </w:tcPr>
          <w:p w:rsidR="00C778E4" w:rsidRDefault="00C778E4">
            <w:pPr>
              <w:pStyle w:val="ConsPlusNormal"/>
              <w:jc w:val="both"/>
            </w:pPr>
            <w:r>
              <w:t>1) Стимулирование жилищного строительства (разработка документов градорегулирования города Покачи и приведение в соответствие с действующим законодательством ранее утвержденных документов).</w:t>
            </w:r>
          </w:p>
        </w:tc>
      </w:tr>
      <w:tr w:rsidR="00C778E4">
        <w:tc>
          <w:tcPr>
            <w:tcW w:w="567" w:type="dxa"/>
          </w:tcPr>
          <w:p w:rsidR="00C778E4" w:rsidRDefault="00C778E4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2211" w:type="dxa"/>
          </w:tcPr>
          <w:p w:rsidR="00C778E4" w:rsidRDefault="00C778E4">
            <w:pPr>
              <w:pStyle w:val="ConsPlusNormal"/>
            </w:pPr>
            <w:r>
              <w:t>Подпрограммы или основные мероприятия</w:t>
            </w:r>
          </w:p>
        </w:tc>
        <w:tc>
          <w:tcPr>
            <w:tcW w:w="6293" w:type="dxa"/>
          </w:tcPr>
          <w:p w:rsidR="00C778E4" w:rsidRDefault="00C778E4">
            <w:pPr>
              <w:pStyle w:val="ConsPlusNormal"/>
              <w:jc w:val="both"/>
            </w:pPr>
            <w:r>
              <w:t>1) Разработка проектов планировки и проектов межевания территорий города Покачи.</w:t>
            </w:r>
          </w:p>
          <w:p w:rsidR="00C778E4" w:rsidRDefault="00C778E4">
            <w:pPr>
              <w:pStyle w:val="ConsPlusNormal"/>
              <w:jc w:val="both"/>
            </w:pPr>
            <w:r>
              <w:t>2) Количество работников Муниципального учреждения "Управление капитального строительства", обеспечение функций которых осуществляется в составе программы "Разработка документов градостроительного регулирования города Покачи на 2016 - 2020 годы" за счет средств местного бюджета.</w:t>
            </w:r>
          </w:p>
          <w:p w:rsidR="00C778E4" w:rsidRDefault="00C778E4">
            <w:pPr>
              <w:pStyle w:val="ConsPlusNormal"/>
              <w:jc w:val="both"/>
            </w:pPr>
            <w:r>
              <w:t>3) Разработка документов местных нормативов градостроительного регулирования</w:t>
            </w:r>
          </w:p>
        </w:tc>
      </w:tr>
      <w:tr w:rsidR="00C778E4">
        <w:tc>
          <w:tcPr>
            <w:tcW w:w="567" w:type="dxa"/>
          </w:tcPr>
          <w:p w:rsidR="00C778E4" w:rsidRDefault="00C778E4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2211" w:type="dxa"/>
          </w:tcPr>
          <w:p w:rsidR="00C778E4" w:rsidRDefault="00C778E4">
            <w:pPr>
              <w:pStyle w:val="ConsPlusNormal"/>
            </w:pPr>
            <w:r>
              <w:t xml:space="preserve">Наименование портфеля проектов, проекта, </w:t>
            </w:r>
            <w:proofErr w:type="gramStart"/>
            <w:r>
              <w:t>направленных</w:t>
            </w:r>
            <w:proofErr w:type="gramEnd"/>
            <w:r>
              <w:t xml:space="preserve"> в том числе на реализацию в муниципальном образовании город Покачи (далее - муниципальное образование) </w:t>
            </w:r>
            <w:r>
              <w:lastRenderedPageBreak/>
              <w:t>национальных проектов (программ) Российской Федерации</w:t>
            </w:r>
          </w:p>
        </w:tc>
        <w:tc>
          <w:tcPr>
            <w:tcW w:w="6293" w:type="dxa"/>
          </w:tcPr>
          <w:p w:rsidR="00C778E4" w:rsidRDefault="00C778E4">
            <w:pPr>
              <w:pStyle w:val="ConsPlusNormal"/>
              <w:jc w:val="both"/>
            </w:pPr>
            <w:r>
              <w:lastRenderedPageBreak/>
              <w:t>Получение разрешения на строительство и территориальное планирование</w:t>
            </w:r>
          </w:p>
        </w:tc>
      </w:tr>
      <w:tr w:rsidR="00C778E4">
        <w:tc>
          <w:tcPr>
            <w:tcW w:w="567" w:type="dxa"/>
          </w:tcPr>
          <w:p w:rsidR="00C778E4" w:rsidRDefault="00C778E4">
            <w:pPr>
              <w:pStyle w:val="ConsPlusNormal"/>
              <w:jc w:val="center"/>
            </w:pPr>
            <w:r>
              <w:lastRenderedPageBreak/>
              <w:t>9</w:t>
            </w:r>
          </w:p>
        </w:tc>
        <w:tc>
          <w:tcPr>
            <w:tcW w:w="2211" w:type="dxa"/>
          </w:tcPr>
          <w:p w:rsidR="00C778E4" w:rsidRDefault="00C778E4">
            <w:pPr>
              <w:pStyle w:val="ConsPlusNormal"/>
            </w:pPr>
            <w:r>
              <w:t>Целевые показатели муниципальной программы</w:t>
            </w:r>
          </w:p>
        </w:tc>
        <w:tc>
          <w:tcPr>
            <w:tcW w:w="6293" w:type="dxa"/>
          </w:tcPr>
          <w:p w:rsidR="00C778E4" w:rsidRDefault="00C778E4">
            <w:pPr>
              <w:pStyle w:val="ConsPlusNormal"/>
              <w:jc w:val="both"/>
            </w:pPr>
            <w:r>
              <w:t>1) Количество утвержденных проектов планировок территорий;</w:t>
            </w:r>
          </w:p>
          <w:p w:rsidR="00C778E4" w:rsidRDefault="00C778E4">
            <w:pPr>
              <w:pStyle w:val="ConsPlusNormal"/>
              <w:jc w:val="both"/>
            </w:pPr>
            <w:r>
              <w:t>2) Количество работников Муниципального учреждения "Управление капитального строительства", обеспечение функций которых осуществляется в составе программы "Разработка документов градостроительного регулирования города Покачи на 2016 - 2020 годы" за счет средств местного бюджета;</w:t>
            </w:r>
          </w:p>
          <w:p w:rsidR="00C778E4" w:rsidRDefault="00C778E4">
            <w:pPr>
              <w:pStyle w:val="ConsPlusNormal"/>
              <w:jc w:val="both"/>
            </w:pPr>
            <w:r>
              <w:t>2) Разработка документов местных нормативов градостроительного регулирования.</w:t>
            </w:r>
          </w:p>
        </w:tc>
      </w:tr>
      <w:tr w:rsidR="00C778E4">
        <w:tc>
          <w:tcPr>
            <w:tcW w:w="567" w:type="dxa"/>
          </w:tcPr>
          <w:p w:rsidR="00C778E4" w:rsidRDefault="00C778E4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2211" w:type="dxa"/>
          </w:tcPr>
          <w:p w:rsidR="00C778E4" w:rsidRDefault="00C778E4">
            <w:pPr>
              <w:pStyle w:val="ConsPlusNormal"/>
            </w:pPr>
            <w:r>
              <w:t>Сроки реализации муниципальной программы (разрабатывается на срок от трех лет)</w:t>
            </w:r>
          </w:p>
        </w:tc>
        <w:tc>
          <w:tcPr>
            <w:tcW w:w="6293" w:type="dxa"/>
          </w:tcPr>
          <w:p w:rsidR="00C778E4" w:rsidRDefault="00C778E4">
            <w:pPr>
              <w:pStyle w:val="ConsPlusNormal"/>
              <w:jc w:val="both"/>
            </w:pPr>
            <w:r>
              <w:t>2019 - 2030 годы</w:t>
            </w:r>
          </w:p>
        </w:tc>
      </w:tr>
      <w:tr w:rsidR="00C778E4">
        <w:tc>
          <w:tcPr>
            <w:tcW w:w="567" w:type="dxa"/>
          </w:tcPr>
          <w:p w:rsidR="00C778E4" w:rsidRDefault="00C778E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2211" w:type="dxa"/>
          </w:tcPr>
          <w:p w:rsidR="00C778E4" w:rsidRDefault="00C778E4">
            <w:pPr>
              <w:pStyle w:val="ConsPlusNormal"/>
            </w:pPr>
            <w:r>
              <w:t>Параметры финансового обеспечения муниципальной программы</w:t>
            </w:r>
          </w:p>
        </w:tc>
        <w:tc>
          <w:tcPr>
            <w:tcW w:w="6293" w:type="dxa"/>
          </w:tcPr>
          <w:p w:rsidR="00C778E4" w:rsidRDefault="00C778E4">
            <w:pPr>
              <w:pStyle w:val="ConsPlusNormal"/>
              <w:jc w:val="both"/>
            </w:pPr>
            <w:r>
              <w:t>Общий объем финансового обеспечения муниципальной программы за 2019 - 2030 годы - руб., в том числе:</w:t>
            </w:r>
          </w:p>
          <w:p w:rsidR="00C778E4" w:rsidRDefault="00C778E4">
            <w:pPr>
              <w:pStyle w:val="ConsPlusNormal"/>
              <w:jc w:val="both"/>
            </w:pPr>
            <w:r>
              <w:t>2019 год - 15985029,23 руб.</w:t>
            </w:r>
          </w:p>
          <w:p w:rsidR="00C778E4" w:rsidRDefault="00C778E4">
            <w:pPr>
              <w:pStyle w:val="ConsPlusNormal"/>
              <w:jc w:val="both"/>
            </w:pPr>
            <w:r>
              <w:t>2020 год - 14310352,63 руб.</w:t>
            </w:r>
          </w:p>
          <w:p w:rsidR="00C778E4" w:rsidRDefault="00C778E4">
            <w:pPr>
              <w:pStyle w:val="ConsPlusNormal"/>
              <w:jc w:val="both"/>
            </w:pPr>
            <w:r>
              <w:t>2021 год - 15778563,16 руб.</w:t>
            </w:r>
          </w:p>
          <w:p w:rsidR="00C778E4" w:rsidRDefault="00C778E4">
            <w:pPr>
              <w:pStyle w:val="ConsPlusNormal"/>
              <w:jc w:val="both"/>
            </w:pPr>
            <w:r>
              <w:t>2022 год - 0,00 руб.</w:t>
            </w:r>
          </w:p>
          <w:p w:rsidR="00C778E4" w:rsidRDefault="00C778E4">
            <w:pPr>
              <w:pStyle w:val="ConsPlusNormal"/>
              <w:jc w:val="both"/>
            </w:pPr>
            <w:r>
              <w:t>2023 год - 0,00 руб.</w:t>
            </w:r>
          </w:p>
          <w:p w:rsidR="00C778E4" w:rsidRDefault="00C778E4">
            <w:pPr>
              <w:pStyle w:val="ConsPlusNormal"/>
              <w:jc w:val="both"/>
            </w:pPr>
            <w:r>
              <w:t>2024 год - 0,00 руб.</w:t>
            </w:r>
          </w:p>
          <w:p w:rsidR="00C778E4" w:rsidRDefault="00C778E4">
            <w:pPr>
              <w:pStyle w:val="ConsPlusNormal"/>
              <w:jc w:val="both"/>
            </w:pPr>
            <w:r>
              <w:t>2025 - 2030 года - 0,00 руб.</w:t>
            </w:r>
          </w:p>
        </w:tc>
      </w:tr>
      <w:tr w:rsidR="00C778E4">
        <w:tc>
          <w:tcPr>
            <w:tcW w:w="567" w:type="dxa"/>
          </w:tcPr>
          <w:p w:rsidR="00C778E4" w:rsidRDefault="00C778E4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2211" w:type="dxa"/>
          </w:tcPr>
          <w:p w:rsidR="00C778E4" w:rsidRDefault="00C778E4">
            <w:pPr>
              <w:pStyle w:val="ConsPlusNormal"/>
            </w:pPr>
            <w:r>
              <w:t xml:space="preserve">Параметры финансового обеспечения портфеля проектов, проекта, </w:t>
            </w:r>
            <w:proofErr w:type="gramStart"/>
            <w:r>
              <w:t>направленных</w:t>
            </w:r>
            <w:proofErr w:type="gramEnd"/>
            <w:r>
              <w:t xml:space="preserve"> в том числе на реализацию в муниципальном образовании город Покачи национальных проектов (программ) Российской Федерации, реализуемых в составе муниципальной программы</w:t>
            </w:r>
          </w:p>
        </w:tc>
        <w:tc>
          <w:tcPr>
            <w:tcW w:w="6293" w:type="dxa"/>
          </w:tcPr>
          <w:p w:rsidR="00C778E4" w:rsidRDefault="00C778E4">
            <w:pPr>
              <w:pStyle w:val="ConsPlusNormal"/>
              <w:jc w:val="both"/>
            </w:pPr>
            <w:r>
              <w:t>_</w:t>
            </w:r>
          </w:p>
        </w:tc>
      </w:tr>
      <w:tr w:rsidR="00C778E4">
        <w:tc>
          <w:tcPr>
            <w:tcW w:w="567" w:type="dxa"/>
          </w:tcPr>
          <w:p w:rsidR="00C778E4" w:rsidRDefault="00C778E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2211" w:type="dxa"/>
          </w:tcPr>
          <w:p w:rsidR="00C778E4" w:rsidRDefault="00C778E4">
            <w:pPr>
              <w:pStyle w:val="ConsPlusNormal"/>
            </w:pPr>
            <w:r>
              <w:t>Цели и задачи стратегии социально-</w:t>
            </w:r>
            <w:r>
              <w:lastRenderedPageBreak/>
              <w:t>экономического развития муниципального образования город Покачи до 2020 года и на период 2030 года</w:t>
            </w:r>
          </w:p>
        </w:tc>
        <w:tc>
          <w:tcPr>
            <w:tcW w:w="6293" w:type="dxa"/>
          </w:tcPr>
          <w:p w:rsidR="00C778E4" w:rsidRDefault="00C778E4">
            <w:pPr>
              <w:pStyle w:val="ConsPlusNormal"/>
              <w:jc w:val="both"/>
            </w:pPr>
            <w:r>
              <w:lastRenderedPageBreak/>
              <w:t xml:space="preserve">1). Целью Стратегии является обеспечение повышения качества жизни населения, формирование благоприятной среды жизнедеятельности для нынешних и будущих </w:t>
            </w:r>
            <w:r>
              <w:lastRenderedPageBreak/>
              <w:t>жителей города.</w:t>
            </w:r>
          </w:p>
          <w:p w:rsidR="00C778E4" w:rsidRDefault="00C778E4">
            <w:pPr>
              <w:pStyle w:val="ConsPlusNormal"/>
              <w:jc w:val="both"/>
            </w:pPr>
            <w:r>
              <w:t>2) Задачами Стратегии являются:</w:t>
            </w:r>
          </w:p>
          <w:p w:rsidR="00C778E4" w:rsidRDefault="00C778E4">
            <w:pPr>
              <w:pStyle w:val="ConsPlusNormal"/>
              <w:jc w:val="both"/>
            </w:pPr>
            <w:r>
              <w:t>развитие экономического потенциала муниципального образования;</w:t>
            </w:r>
          </w:p>
          <w:p w:rsidR="00C778E4" w:rsidRDefault="00C778E4">
            <w:pPr>
              <w:pStyle w:val="ConsPlusNormal"/>
              <w:jc w:val="both"/>
            </w:pPr>
            <w:r>
              <w:t>повышение уровня и качества жизни населения (части 1, 2 статьи 3 главы 2).</w:t>
            </w:r>
          </w:p>
          <w:p w:rsidR="00C778E4" w:rsidRDefault="00C778E4">
            <w:pPr>
              <w:pStyle w:val="ConsPlusNormal"/>
              <w:jc w:val="both"/>
            </w:pPr>
            <w:r>
              <w:t>3). Задачей является обеспечение условий для проведения эффективной градостроительной политики и развитие рынка недвижимости на территории города (часть 1 статьи 17 главы 2)</w:t>
            </w:r>
          </w:p>
        </w:tc>
      </w:tr>
    </w:tbl>
    <w:p w:rsidR="00C778E4" w:rsidRDefault="00C778E4">
      <w:pPr>
        <w:pStyle w:val="ConsPlusNormal"/>
        <w:jc w:val="both"/>
      </w:pPr>
    </w:p>
    <w:p w:rsidR="00C778E4" w:rsidRDefault="00C778E4">
      <w:pPr>
        <w:pStyle w:val="ConsPlusTitle"/>
        <w:ind w:firstLine="540"/>
        <w:jc w:val="both"/>
        <w:outlineLvl w:val="1"/>
      </w:pPr>
      <w:r>
        <w:t>Статья 2. Общие положения</w:t>
      </w: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Normal"/>
        <w:ind w:firstLine="540"/>
        <w:jc w:val="both"/>
      </w:pPr>
      <w:r>
        <w:t xml:space="preserve">1. </w:t>
      </w:r>
      <w:proofErr w:type="gramStart"/>
      <w:r>
        <w:t xml:space="preserve">Муниципальная программа "Разработка документов градостроительного регулирования города Покачи на 2019 - 2025 годы и на период до 2030 года" (далее - муниципальная программа) разработана в соответствии с </w:t>
      </w:r>
      <w:hyperlink r:id="rId13" w:history="1">
        <w:r>
          <w:rPr>
            <w:color w:val="0000FF"/>
          </w:rPr>
          <w:t>пунктом 20 части 1 статьи 14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14" w:history="1">
        <w:r>
          <w:rPr>
            <w:color w:val="0000FF"/>
          </w:rPr>
          <w:t>пунктами 1</w:t>
        </w:r>
      </w:hyperlink>
      <w:r>
        <w:t xml:space="preserve"> - </w:t>
      </w:r>
      <w:hyperlink r:id="rId15" w:history="1">
        <w:r>
          <w:rPr>
            <w:color w:val="0000FF"/>
          </w:rPr>
          <w:t>4 части 3 статьи 8</w:t>
        </w:r>
      </w:hyperlink>
      <w:r>
        <w:t xml:space="preserve"> Градостроительного кодекса Российской Федерации, </w:t>
      </w:r>
      <w:hyperlink r:id="rId16" w:history="1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</w:t>
      </w:r>
      <w:proofErr w:type="gramEnd"/>
      <w:r>
        <w:t xml:space="preserve"> </w:t>
      </w:r>
      <w:proofErr w:type="gramStart"/>
      <w:r>
        <w:t xml:space="preserve">автономного округа - Югры от 09.10.2013 N 408-п "О государственной программе Ханты-Мансийского автономного округа - Югры "Обеспечение доступным и комфортным жильем жителей Ханты-Мансийского автономного округа - Югры в 2014 - 2020 годах", </w:t>
      </w:r>
      <w:hyperlink r:id="rId17" w:history="1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27.07.2018 N 226-п "О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</w:t>
      </w:r>
      <w:proofErr w:type="gramEnd"/>
      <w:r>
        <w:t xml:space="preserve">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развития", </w:t>
      </w:r>
      <w:hyperlink r:id="rId18" w:history="1">
        <w:r>
          <w:rPr>
            <w:color w:val="0000FF"/>
          </w:rPr>
          <w:t>пунктом 26 части 1 статьи 6</w:t>
        </w:r>
      </w:hyperlink>
      <w:r>
        <w:t xml:space="preserve"> Устава города Покачи, распоряжением администрации города Покачи от 20.09.2018 N 176-р "О разработке муниципальных программ города Покачи на 2019 - 2030 годы".</w:t>
      </w: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Title"/>
        <w:ind w:firstLine="540"/>
        <w:jc w:val="both"/>
        <w:outlineLvl w:val="1"/>
      </w:pPr>
      <w:r>
        <w:t>Статья 3. О стимулировании инвестиционной и инновационной деятельности, развитие конкуренции и негосударственного сектора экономики</w:t>
      </w: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Normal"/>
        <w:ind w:firstLine="540"/>
        <w:jc w:val="both"/>
      </w:pPr>
      <w:r>
        <w:t>Исходя из полномочий ответственного исполнителя муниципальной программы отдела архитектуры и градостроительства администрации города Покачи инвестиционная и инновационная деятельность, развитие конкуренции и негосударственного сектора экономики, отсутствует.</w:t>
      </w: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Title"/>
        <w:ind w:firstLine="540"/>
        <w:jc w:val="both"/>
        <w:outlineLvl w:val="1"/>
      </w:pPr>
      <w:r>
        <w:t>Статья 4. Механизм реализации муниципальной программы</w:t>
      </w: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Normal"/>
        <w:ind w:firstLine="540"/>
        <w:jc w:val="both"/>
      </w:pPr>
      <w:r>
        <w:t xml:space="preserve">1. Ответственный исполнитель муниципальной программы осуществляет управление и оперативный </w:t>
      </w:r>
      <w:proofErr w:type="gramStart"/>
      <w:r>
        <w:t>контроль за</w:t>
      </w:r>
      <w:proofErr w:type="gramEnd"/>
      <w:r>
        <w:t xml:space="preserve"> ходом реализации муниципальной программы и выполнение программных мероприятий.</w:t>
      </w:r>
    </w:p>
    <w:p w:rsidR="00C778E4" w:rsidRDefault="00C778E4">
      <w:pPr>
        <w:pStyle w:val="ConsPlusNormal"/>
        <w:spacing w:before="220"/>
        <w:ind w:firstLine="540"/>
        <w:jc w:val="both"/>
      </w:pPr>
      <w:r>
        <w:t>2. Для управления муниципальной программой администрация города Покачи:</w:t>
      </w:r>
    </w:p>
    <w:p w:rsidR="00C778E4" w:rsidRDefault="00C778E4">
      <w:pPr>
        <w:pStyle w:val="ConsPlusNormal"/>
        <w:spacing w:before="220"/>
        <w:ind w:firstLine="540"/>
        <w:jc w:val="both"/>
      </w:pPr>
      <w:r>
        <w:t>1) утверждает формы, порядок и сроки представления отчетности исполнителями муниципальной программы о ходе выполнения и об использовании средств, выделяемых на реализацию муниципальной программы;</w:t>
      </w:r>
    </w:p>
    <w:p w:rsidR="00C778E4" w:rsidRDefault="00C778E4">
      <w:pPr>
        <w:pStyle w:val="ConsPlusNormal"/>
        <w:spacing w:before="220"/>
        <w:ind w:firstLine="540"/>
        <w:jc w:val="both"/>
      </w:pPr>
      <w:r>
        <w:t>2) представляет в установленные сроки отчеты о ходе выполнения муниципальной программы, финансировании и использовании средств, передаваемых из бюджета Ханты-Мансийского автономного округа - Югры на ее реализацию.</w:t>
      </w:r>
    </w:p>
    <w:p w:rsidR="00C778E4" w:rsidRDefault="00C778E4">
      <w:pPr>
        <w:pStyle w:val="ConsPlusNormal"/>
        <w:spacing w:before="220"/>
        <w:ind w:firstLine="540"/>
        <w:jc w:val="both"/>
      </w:pPr>
      <w:r>
        <w:lastRenderedPageBreak/>
        <w:t>3. Администрация города имеет право получать любого рода информацию, связанную с реализацией программных мероприятий.</w:t>
      </w:r>
    </w:p>
    <w:p w:rsidR="00C778E4" w:rsidRDefault="00C778E4">
      <w:pPr>
        <w:pStyle w:val="ConsPlusNormal"/>
        <w:spacing w:before="220"/>
        <w:ind w:firstLine="540"/>
        <w:jc w:val="both"/>
      </w:pPr>
      <w:r>
        <w:t>4. Координатором муниципальной программы является первый заместитель главы администрации города Покачи.</w:t>
      </w:r>
    </w:p>
    <w:p w:rsidR="00C778E4" w:rsidRDefault="00C778E4">
      <w:pPr>
        <w:pStyle w:val="ConsPlusNormal"/>
        <w:spacing w:before="220"/>
        <w:ind w:firstLine="540"/>
        <w:jc w:val="both"/>
      </w:pPr>
      <w:r>
        <w:t>5. Разработчиком и исполнителем муниципальной программы является отдел архитектуры и градостроительства администрации города Покачи.</w:t>
      </w:r>
    </w:p>
    <w:p w:rsidR="00C778E4" w:rsidRDefault="00C778E4">
      <w:pPr>
        <w:pStyle w:val="ConsPlusNormal"/>
        <w:spacing w:before="220"/>
        <w:ind w:firstLine="540"/>
        <w:jc w:val="both"/>
      </w:pPr>
      <w:r>
        <w:t>6. В целях реализации муниципальной программы отдел архитектуры и градостроительства администрации города Покачи:</w:t>
      </w:r>
    </w:p>
    <w:p w:rsidR="00C778E4" w:rsidRDefault="00C778E4">
      <w:pPr>
        <w:pStyle w:val="ConsPlusNormal"/>
        <w:spacing w:before="220"/>
        <w:ind w:firstLine="540"/>
        <w:jc w:val="both"/>
      </w:pPr>
      <w:r>
        <w:t>1) осуществляет подготовку необходимой документации для проведения конкурса на право заключения контрактов по выполнению работ в соответствии с мероприятиями и сроками этапов муниципальной программы;</w:t>
      </w:r>
    </w:p>
    <w:p w:rsidR="00C778E4" w:rsidRDefault="00C778E4">
      <w:pPr>
        <w:pStyle w:val="ConsPlusNormal"/>
        <w:spacing w:before="220"/>
        <w:ind w:firstLine="540"/>
        <w:jc w:val="both"/>
      </w:pPr>
      <w:r>
        <w:t>2) подготавливает и представляет в органы государственной власти Ханты-Мансийского автономного округа - Югры необходимые документы для предоставления субсидий из регионального фонда софинансирования социально значимых расходов;</w:t>
      </w:r>
    </w:p>
    <w:p w:rsidR="00C778E4" w:rsidRDefault="00C778E4">
      <w:pPr>
        <w:pStyle w:val="ConsPlusNormal"/>
        <w:spacing w:before="220"/>
        <w:ind w:firstLine="540"/>
        <w:jc w:val="both"/>
      </w:pPr>
      <w:r>
        <w:t>3) контролирует соблюдение сроков и выполнение работ;</w:t>
      </w:r>
    </w:p>
    <w:p w:rsidR="00C778E4" w:rsidRDefault="00C778E4">
      <w:pPr>
        <w:pStyle w:val="ConsPlusNormal"/>
        <w:spacing w:before="220"/>
        <w:ind w:firstLine="540"/>
        <w:jc w:val="both"/>
      </w:pPr>
      <w:r>
        <w:t>4) подготавливает отчеты о выполнении настоящей муниципальной программы и направляет их координатору настоящей муниципальной программы.</w:t>
      </w:r>
    </w:p>
    <w:p w:rsidR="00C778E4" w:rsidRDefault="00C778E4">
      <w:pPr>
        <w:pStyle w:val="ConsPlusNormal"/>
        <w:spacing w:before="220"/>
        <w:ind w:firstLine="540"/>
        <w:jc w:val="both"/>
      </w:pPr>
      <w:r>
        <w:t>7. Реализация мероприятий муниципальной программы предполагает достижение следующих результатов:</w:t>
      </w:r>
    </w:p>
    <w:p w:rsidR="00C778E4" w:rsidRDefault="00C778E4">
      <w:pPr>
        <w:pStyle w:val="ConsPlusNormal"/>
        <w:spacing w:before="220"/>
        <w:ind w:firstLine="540"/>
        <w:jc w:val="both"/>
      </w:pPr>
      <w:r>
        <w:t>1) количество утвержденных проектов планировок территорий - 4;</w:t>
      </w:r>
    </w:p>
    <w:p w:rsidR="00C778E4" w:rsidRDefault="00C778E4">
      <w:pPr>
        <w:pStyle w:val="ConsPlusNormal"/>
        <w:spacing w:before="220"/>
        <w:ind w:firstLine="540"/>
        <w:jc w:val="both"/>
      </w:pPr>
      <w:r>
        <w:t>2) количество работников Муниципального учреждения "Управление капитального строительства" администрации города Покачи, обеспечение функций которых осуществляется в составе муниципальной программы "Разработка документов градостроительного регулирования города Покачи на 2016 - 2020 годы" за счет средств местного бюджета - 11;</w:t>
      </w:r>
    </w:p>
    <w:p w:rsidR="00C778E4" w:rsidRDefault="00C778E4">
      <w:pPr>
        <w:pStyle w:val="ConsPlusNormal"/>
        <w:spacing w:before="220"/>
        <w:ind w:firstLine="540"/>
        <w:jc w:val="both"/>
      </w:pPr>
      <w:r>
        <w:t>3) Разработка документов местных нормативов градостроительного регулирования - 1.</w:t>
      </w:r>
    </w:p>
    <w:p w:rsidR="00C778E4" w:rsidRDefault="00C778E4">
      <w:pPr>
        <w:pStyle w:val="ConsPlusNormal"/>
        <w:spacing w:before="220"/>
        <w:ind w:firstLine="540"/>
        <w:jc w:val="both"/>
      </w:pPr>
      <w:r>
        <w:t xml:space="preserve">8. </w:t>
      </w:r>
      <w:proofErr w:type="gramStart"/>
      <w:r>
        <w:t>Контроль за</w:t>
      </w:r>
      <w:proofErr w:type="gramEnd"/>
      <w:r>
        <w:t xml:space="preserve"> исполнением муниципальной программы осуществляет координатор муниципальной программы.</w:t>
      </w:r>
    </w:p>
    <w:p w:rsidR="00C778E4" w:rsidRDefault="00C778E4">
      <w:pPr>
        <w:pStyle w:val="ConsPlusNormal"/>
        <w:spacing w:before="220"/>
        <w:ind w:firstLine="540"/>
        <w:jc w:val="both"/>
      </w:pPr>
      <w:r>
        <w:t>1). Координатор ежегодно выносит на аппаратные совещания при главе города годовые отчеты о ходе выполнения муниципальной программы и отчет за весь период реализации, в случае исполнения муниципальной программы в целом.</w:t>
      </w:r>
    </w:p>
    <w:p w:rsidR="00C778E4" w:rsidRDefault="00C778E4">
      <w:pPr>
        <w:pStyle w:val="ConsPlusNormal"/>
        <w:spacing w:before="220"/>
        <w:ind w:firstLine="540"/>
        <w:jc w:val="both"/>
      </w:pPr>
      <w:r>
        <w:t>2). Глава города Покачи рассматривает и утверждает отчеты об исполнении муниципальной программы.</w:t>
      </w: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Normal"/>
        <w:jc w:val="right"/>
        <w:outlineLvl w:val="1"/>
      </w:pPr>
      <w:r>
        <w:t>Таблица 1</w:t>
      </w: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Title"/>
        <w:jc w:val="center"/>
      </w:pPr>
      <w:bookmarkStart w:id="1" w:name="P125"/>
      <w:bookmarkEnd w:id="1"/>
      <w:r>
        <w:t>Целевые показатели муниципальной программы "Разработка</w:t>
      </w:r>
    </w:p>
    <w:p w:rsidR="00C778E4" w:rsidRDefault="00C778E4">
      <w:pPr>
        <w:pStyle w:val="ConsPlusTitle"/>
        <w:jc w:val="center"/>
      </w:pPr>
      <w:r>
        <w:t>документов градостроительного регулирования города Покачи</w:t>
      </w:r>
    </w:p>
    <w:p w:rsidR="00C778E4" w:rsidRDefault="00C778E4">
      <w:pPr>
        <w:pStyle w:val="ConsPlusTitle"/>
        <w:jc w:val="center"/>
      </w:pPr>
      <w:r>
        <w:t>на 2019 - 2025 годы и на период до 2030"</w:t>
      </w:r>
    </w:p>
    <w:p w:rsidR="00C778E4" w:rsidRDefault="00C778E4">
      <w:pPr>
        <w:pStyle w:val="ConsPlusNormal"/>
        <w:jc w:val="both"/>
      </w:pPr>
    </w:p>
    <w:p w:rsidR="00C778E4" w:rsidRDefault="00C778E4">
      <w:pPr>
        <w:sectPr w:rsidR="00C778E4" w:rsidSect="0044692B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07"/>
        <w:gridCol w:w="2381"/>
        <w:gridCol w:w="850"/>
        <w:gridCol w:w="1020"/>
        <w:gridCol w:w="737"/>
        <w:gridCol w:w="680"/>
        <w:gridCol w:w="737"/>
        <w:gridCol w:w="737"/>
        <w:gridCol w:w="794"/>
        <w:gridCol w:w="737"/>
        <w:gridCol w:w="794"/>
        <w:gridCol w:w="680"/>
        <w:gridCol w:w="680"/>
        <w:gridCol w:w="737"/>
        <w:gridCol w:w="737"/>
        <w:gridCol w:w="680"/>
        <w:gridCol w:w="1077"/>
      </w:tblGrid>
      <w:tr w:rsidR="00C778E4">
        <w:tc>
          <w:tcPr>
            <w:tcW w:w="907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lastRenderedPageBreak/>
              <w:t>N показателя</w:t>
            </w:r>
          </w:p>
        </w:tc>
        <w:tc>
          <w:tcPr>
            <w:tcW w:w="2381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Наименование целевых показателей</w:t>
            </w:r>
          </w:p>
        </w:tc>
        <w:tc>
          <w:tcPr>
            <w:tcW w:w="850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Единица измерения</w:t>
            </w:r>
          </w:p>
        </w:tc>
        <w:tc>
          <w:tcPr>
            <w:tcW w:w="1020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Базовый показатель на начало реализации муниципальной программы</w:t>
            </w:r>
          </w:p>
        </w:tc>
        <w:tc>
          <w:tcPr>
            <w:tcW w:w="8730" w:type="dxa"/>
            <w:gridSpan w:val="12"/>
            <w:vAlign w:val="center"/>
          </w:tcPr>
          <w:p w:rsidR="00C778E4" w:rsidRDefault="00C778E4">
            <w:pPr>
              <w:pStyle w:val="ConsPlusNormal"/>
            </w:pPr>
          </w:p>
        </w:tc>
        <w:tc>
          <w:tcPr>
            <w:tcW w:w="1077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Целевое значение показателя на момент окончания реализации муниципальной программы</w:t>
            </w:r>
          </w:p>
        </w:tc>
      </w:tr>
      <w:tr w:rsidR="00C778E4">
        <w:tc>
          <w:tcPr>
            <w:tcW w:w="907" w:type="dxa"/>
            <w:vMerge/>
          </w:tcPr>
          <w:p w:rsidR="00C778E4" w:rsidRDefault="00C778E4"/>
        </w:tc>
        <w:tc>
          <w:tcPr>
            <w:tcW w:w="2381" w:type="dxa"/>
            <w:vMerge/>
          </w:tcPr>
          <w:p w:rsidR="00C778E4" w:rsidRDefault="00C778E4"/>
        </w:tc>
        <w:tc>
          <w:tcPr>
            <w:tcW w:w="850" w:type="dxa"/>
            <w:vMerge/>
          </w:tcPr>
          <w:p w:rsidR="00C778E4" w:rsidRDefault="00C778E4"/>
        </w:tc>
        <w:tc>
          <w:tcPr>
            <w:tcW w:w="1020" w:type="dxa"/>
            <w:vMerge/>
          </w:tcPr>
          <w:p w:rsidR="00C778E4" w:rsidRDefault="00C778E4"/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2020 г.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2021 г.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2022 г.</w:t>
            </w:r>
          </w:p>
        </w:tc>
        <w:tc>
          <w:tcPr>
            <w:tcW w:w="79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2023 г.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2024 г.</w:t>
            </w:r>
          </w:p>
        </w:tc>
        <w:tc>
          <w:tcPr>
            <w:tcW w:w="79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2025 г.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2026 г.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2027 г.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2028 г.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2029 г.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2030 г.</w:t>
            </w:r>
          </w:p>
        </w:tc>
        <w:tc>
          <w:tcPr>
            <w:tcW w:w="1077" w:type="dxa"/>
            <w:vMerge/>
          </w:tcPr>
          <w:p w:rsidR="00C778E4" w:rsidRDefault="00C778E4"/>
        </w:tc>
      </w:tr>
      <w:tr w:rsidR="00C778E4">
        <w:tc>
          <w:tcPr>
            <w:tcW w:w="90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38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02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9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9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07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18</w:t>
            </w:r>
          </w:p>
        </w:tc>
      </w:tr>
      <w:tr w:rsidR="00C778E4">
        <w:tc>
          <w:tcPr>
            <w:tcW w:w="90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1.1.1.</w:t>
            </w:r>
          </w:p>
        </w:tc>
        <w:tc>
          <w:tcPr>
            <w:tcW w:w="238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Количество утвержденных проектов планировок территорий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ед.</w:t>
            </w:r>
          </w:p>
        </w:tc>
        <w:tc>
          <w:tcPr>
            <w:tcW w:w="102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9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79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107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17</w:t>
            </w:r>
          </w:p>
        </w:tc>
      </w:tr>
      <w:tr w:rsidR="00C778E4">
        <w:tc>
          <w:tcPr>
            <w:tcW w:w="90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1.1.2.</w:t>
            </w:r>
          </w:p>
        </w:tc>
        <w:tc>
          <w:tcPr>
            <w:tcW w:w="238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 xml:space="preserve">Количество работников Муниципального учреждения "Управление капитального строительства" администрации города Покачи, обеспечение функций которых осуществляется в составе программы "Разработка документов </w:t>
            </w:r>
            <w:r>
              <w:lastRenderedPageBreak/>
              <w:t>градостроительного регулирования города Покачи на 2019 - 2025 годы и на период до 2030" за счет средств местного бюджета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lastRenderedPageBreak/>
              <w:t>ед.</w:t>
            </w:r>
          </w:p>
        </w:tc>
        <w:tc>
          <w:tcPr>
            <w:tcW w:w="102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9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9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107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11</w:t>
            </w:r>
          </w:p>
        </w:tc>
      </w:tr>
      <w:tr w:rsidR="00C778E4">
        <w:tc>
          <w:tcPr>
            <w:tcW w:w="90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lastRenderedPageBreak/>
              <w:t>1.1.3.</w:t>
            </w:r>
          </w:p>
        </w:tc>
        <w:tc>
          <w:tcPr>
            <w:tcW w:w="238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Разработка документов местных нормативов градостроительного регулирования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ед.</w:t>
            </w:r>
          </w:p>
        </w:tc>
        <w:tc>
          <w:tcPr>
            <w:tcW w:w="102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79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9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07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</w:t>
            </w:r>
          </w:p>
        </w:tc>
      </w:tr>
    </w:tbl>
    <w:p w:rsidR="00C778E4" w:rsidRDefault="00C778E4">
      <w:pPr>
        <w:pStyle w:val="ConsPlusNormal"/>
        <w:jc w:val="both"/>
      </w:pPr>
    </w:p>
    <w:p w:rsidR="00C778E4" w:rsidRDefault="00C778E4">
      <w:pPr>
        <w:pStyle w:val="ConsPlusNormal"/>
        <w:jc w:val="right"/>
        <w:outlineLvl w:val="1"/>
      </w:pPr>
      <w:r>
        <w:t>Таблица 2</w:t>
      </w: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Title"/>
        <w:jc w:val="center"/>
      </w:pPr>
      <w:r>
        <w:t>Основные мероприятия муниципальной программы "Разработка</w:t>
      </w:r>
    </w:p>
    <w:p w:rsidR="00C778E4" w:rsidRDefault="00C778E4">
      <w:pPr>
        <w:pStyle w:val="ConsPlusTitle"/>
        <w:jc w:val="center"/>
      </w:pPr>
      <w:r>
        <w:t>документов градостроительного регулирования города Покачи</w:t>
      </w:r>
    </w:p>
    <w:p w:rsidR="00C778E4" w:rsidRDefault="00C778E4">
      <w:pPr>
        <w:pStyle w:val="ConsPlusTitle"/>
        <w:jc w:val="center"/>
      </w:pPr>
      <w:r>
        <w:t>на 2019 - 2025 годы и на период до 2030"</w:t>
      </w:r>
    </w:p>
    <w:p w:rsidR="00C778E4" w:rsidRDefault="00C778E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2041"/>
        <w:gridCol w:w="1644"/>
        <w:gridCol w:w="1587"/>
        <w:gridCol w:w="1701"/>
        <w:gridCol w:w="1701"/>
        <w:gridCol w:w="1701"/>
        <w:gridCol w:w="1701"/>
        <w:gridCol w:w="850"/>
      </w:tblGrid>
      <w:tr w:rsidR="00C778E4">
        <w:tc>
          <w:tcPr>
            <w:tcW w:w="624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41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Основное мероприятие (связь мероприятий с целевыми показателями программы)</w:t>
            </w:r>
          </w:p>
        </w:tc>
        <w:tc>
          <w:tcPr>
            <w:tcW w:w="1644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Исполнитель</w:t>
            </w:r>
          </w:p>
        </w:tc>
        <w:tc>
          <w:tcPr>
            <w:tcW w:w="1587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7654" w:type="dxa"/>
            <w:gridSpan w:val="5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Финансовые затраты на реализацию (рублей)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Merge/>
          </w:tcPr>
          <w:p w:rsidR="00C778E4" w:rsidRDefault="00C778E4"/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всего руб.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2019 год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2020 год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2021 год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2022 - 2030 год</w:t>
            </w:r>
          </w:p>
        </w:tc>
      </w:tr>
      <w:tr w:rsidR="00C778E4">
        <w:tc>
          <w:tcPr>
            <w:tcW w:w="624" w:type="dxa"/>
          </w:tcPr>
          <w:p w:rsidR="00C778E4" w:rsidRDefault="00C778E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41" w:type="dxa"/>
          </w:tcPr>
          <w:p w:rsidR="00C778E4" w:rsidRDefault="00C778E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644" w:type="dxa"/>
          </w:tcPr>
          <w:p w:rsidR="00C778E4" w:rsidRDefault="00C778E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87" w:type="dxa"/>
          </w:tcPr>
          <w:p w:rsidR="00C778E4" w:rsidRDefault="00C778E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850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9</w:t>
            </w:r>
          </w:p>
        </w:tc>
      </w:tr>
      <w:tr w:rsidR="00C778E4">
        <w:tc>
          <w:tcPr>
            <w:tcW w:w="13550" w:type="dxa"/>
            <w:gridSpan w:val="9"/>
          </w:tcPr>
          <w:p w:rsidR="00C778E4" w:rsidRDefault="00C778E4">
            <w:pPr>
              <w:pStyle w:val="ConsPlusNormal"/>
              <w:jc w:val="center"/>
              <w:outlineLvl w:val="2"/>
            </w:pPr>
            <w:r>
              <w:t>Подпрограмма I</w:t>
            </w:r>
          </w:p>
        </w:tc>
      </w:tr>
      <w:tr w:rsidR="00C778E4">
        <w:tc>
          <w:tcPr>
            <w:tcW w:w="624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1.1</w:t>
            </w:r>
          </w:p>
        </w:tc>
        <w:tc>
          <w:tcPr>
            <w:tcW w:w="2041" w:type="dxa"/>
            <w:vMerge w:val="restart"/>
            <w:vAlign w:val="center"/>
          </w:tcPr>
          <w:p w:rsidR="00C778E4" w:rsidRDefault="00C778E4">
            <w:pPr>
              <w:pStyle w:val="ConsPlusNormal"/>
              <w:jc w:val="both"/>
            </w:pPr>
            <w:r>
              <w:t xml:space="preserve">Стимулирование жилищного </w:t>
            </w:r>
            <w:r>
              <w:lastRenderedPageBreak/>
              <w:t>строительства (Разработка проектов планировки и проектов межевания территорий города Покачи)</w:t>
            </w:r>
          </w:p>
        </w:tc>
        <w:tc>
          <w:tcPr>
            <w:tcW w:w="1644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lastRenderedPageBreak/>
              <w:t xml:space="preserve">Отдел архитектуры и </w:t>
            </w:r>
            <w:r>
              <w:lastRenderedPageBreak/>
              <w:t>градостроительства</w:t>
            </w:r>
          </w:p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23537578,95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6187263,16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7941052,63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9409263,16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 xml:space="preserve">федеральный </w:t>
            </w:r>
            <w:r>
              <w:lastRenderedPageBreak/>
              <w:t>бюджет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lastRenderedPageBreak/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22360700,00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5877900,00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7544000,00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8938800,00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1176878,95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309363,16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397052,63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470463,16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 w:val="restart"/>
            <w:vAlign w:val="center"/>
          </w:tcPr>
          <w:p w:rsidR="00C778E4" w:rsidRDefault="00C778E4">
            <w:pPr>
              <w:pStyle w:val="ConsPlusNormal"/>
            </w:pPr>
          </w:p>
        </w:tc>
        <w:tc>
          <w:tcPr>
            <w:tcW w:w="2041" w:type="dxa"/>
            <w:vMerge w:val="restart"/>
            <w:vAlign w:val="center"/>
          </w:tcPr>
          <w:p w:rsidR="00C778E4" w:rsidRDefault="00C778E4">
            <w:pPr>
              <w:pStyle w:val="ConsPlusNormal"/>
            </w:pPr>
            <w:r>
              <w:t>Итого по подпрограмме I</w:t>
            </w:r>
          </w:p>
        </w:tc>
        <w:tc>
          <w:tcPr>
            <w:tcW w:w="1644" w:type="dxa"/>
            <w:vMerge w:val="restart"/>
          </w:tcPr>
          <w:p w:rsidR="00C778E4" w:rsidRDefault="00C778E4">
            <w:pPr>
              <w:pStyle w:val="ConsPlusNormal"/>
            </w:pPr>
          </w:p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Всего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23537578,95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6187263,16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7941052,63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9409263,16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22360700,00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5877900,00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7544000,00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8938800,00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1176878,95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309363,16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397052,63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470463,16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13550" w:type="dxa"/>
            <w:gridSpan w:val="9"/>
          </w:tcPr>
          <w:p w:rsidR="00C778E4" w:rsidRDefault="00C778E4">
            <w:pPr>
              <w:pStyle w:val="ConsPlusNormal"/>
              <w:jc w:val="center"/>
              <w:outlineLvl w:val="2"/>
            </w:pPr>
            <w:r>
              <w:t>Подпрограмма II</w:t>
            </w:r>
          </w:p>
        </w:tc>
      </w:tr>
      <w:tr w:rsidR="00C778E4">
        <w:tc>
          <w:tcPr>
            <w:tcW w:w="624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2.1.</w:t>
            </w:r>
          </w:p>
        </w:tc>
        <w:tc>
          <w:tcPr>
            <w:tcW w:w="2041" w:type="dxa"/>
            <w:vMerge w:val="restart"/>
            <w:vAlign w:val="center"/>
          </w:tcPr>
          <w:p w:rsidR="00C778E4" w:rsidRDefault="00C778E4">
            <w:pPr>
              <w:pStyle w:val="ConsPlusNormal"/>
            </w:pPr>
            <w:r>
              <w:t xml:space="preserve">Количество работников Муниципального </w:t>
            </w:r>
            <w:r>
              <w:lastRenderedPageBreak/>
              <w:t>учреждения "Управление капитального строительства" администрации города Покачи, обеспечение функций которых осуществляется в составе программы "Разработка документов градостроительного регулирования города Покачи на 2019 - 2025 годы и на период до 2030" за счет средств местного бюджета</w:t>
            </w:r>
          </w:p>
        </w:tc>
        <w:tc>
          <w:tcPr>
            <w:tcW w:w="1644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lastRenderedPageBreak/>
              <w:t xml:space="preserve">МУ "Управление капитального </w:t>
            </w:r>
            <w:r>
              <w:lastRenderedPageBreak/>
              <w:t>строительства"</w:t>
            </w:r>
          </w:p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lastRenderedPageBreak/>
              <w:t>Всего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22536366,07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9797766,07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22536366,07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9797766,07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 w:val="restart"/>
            <w:vAlign w:val="center"/>
          </w:tcPr>
          <w:p w:rsidR="00C778E4" w:rsidRDefault="00C778E4">
            <w:pPr>
              <w:pStyle w:val="ConsPlusNormal"/>
            </w:pPr>
          </w:p>
        </w:tc>
        <w:tc>
          <w:tcPr>
            <w:tcW w:w="2041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Итого по подпрограмме II</w:t>
            </w:r>
          </w:p>
        </w:tc>
        <w:tc>
          <w:tcPr>
            <w:tcW w:w="1644" w:type="dxa"/>
            <w:vMerge w:val="restart"/>
          </w:tcPr>
          <w:p w:rsidR="00C778E4" w:rsidRDefault="00C778E4">
            <w:pPr>
              <w:pStyle w:val="ConsPlusNormal"/>
            </w:pPr>
          </w:p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Всего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22536366,07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9797766,07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22536366,07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9797766,07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 xml:space="preserve">иные источники </w:t>
            </w:r>
            <w:r>
              <w:lastRenderedPageBreak/>
              <w:t>финансирования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lastRenderedPageBreak/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13550" w:type="dxa"/>
            <w:gridSpan w:val="9"/>
          </w:tcPr>
          <w:p w:rsidR="00C778E4" w:rsidRDefault="00C778E4">
            <w:pPr>
              <w:pStyle w:val="ConsPlusNormal"/>
              <w:jc w:val="center"/>
              <w:outlineLvl w:val="2"/>
            </w:pPr>
            <w:r>
              <w:lastRenderedPageBreak/>
              <w:t>Подпрограмма III</w:t>
            </w:r>
          </w:p>
        </w:tc>
      </w:tr>
      <w:tr w:rsidR="00C778E4">
        <w:tc>
          <w:tcPr>
            <w:tcW w:w="624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3.1.</w:t>
            </w:r>
          </w:p>
        </w:tc>
        <w:tc>
          <w:tcPr>
            <w:tcW w:w="2041" w:type="dxa"/>
            <w:vMerge w:val="restart"/>
            <w:vAlign w:val="center"/>
          </w:tcPr>
          <w:p w:rsidR="00C778E4" w:rsidRDefault="00C778E4">
            <w:pPr>
              <w:pStyle w:val="ConsPlusNormal"/>
            </w:pPr>
            <w:r>
              <w:t>Разработка документов местных нормативов градостроительного регулирования</w:t>
            </w:r>
          </w:p>
        </w:tc>
        <w:tc>
          <w:tcPr>
            <w:tcW w:w="1644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Отдел архитектуры и градостроительства</w:t>
            </w:r>
          </w:p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Всего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 w:val="restart"/>
            <w:vAlign w:val="center"/>
          </w:tcPr>
          <w:p w:rsidR="00C778E4" w:rsidRDefault="00C778E4">
            <w:pPr>
              <w:pStyle w:val="ConsPlusNormal"/>
            </w:pPr>
          </w:p>
        </w:tc>
        <w:tc>
          <w:tcPr>
            <w:tcW w:w="2041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Итого по подпрограмме III</w:t>
            </w:r>
          </w:p>
        </w:tc>
        <w:tc>
          <w:tcPr>
            <w:tcW w:w="1644" w:type="dxa"/>
            <w:vMerge w:val="restart"/>
          </w:tcPr>
          <w:p w:rsidR="00C778E4" w:rsidRDefault="00C778E4">
            <w:pPr>
              <w:pStyle w:val="ConsPlusNormal"/>
            </w:pPr>
          </w:p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Всего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</w:pP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иные источники финансирова</w:t>
            </w:r>
            <w:r>
              <w:lastRenderedPageBreak/>
              <w:t>ния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lastRenderedPageBreak/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 w:val="restart"/>
            <w:vAlign w:val="center"/>
          </w:tcPr>
          <w:p w:rsidR="00C778E4" w:rsidRDefault="00C778E4">
            <w:pPr>
              <w:pStyle w:val="ConsPlusNormal"/>
            </w:pPr>
          </w:p>
        </w:tc>
        <w:tc>
          <w:tcPr>
            <w:tcW w:w="2041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Итого по Программе:</w:t>
            </w:r>
          </w:p>
        </w:tc>
        <w:tc>
          <w:tcPr>
            <w:tcW w:w="1644" w:type="dxa"/>
            <w:vMerge w:val="restart"/>
          </w:tcPr>
          <w:p w:rsidR="00C778E4" w:rsidRDefault="00C778E4">
            <w:pPr>
              <w:pStyle w:val="ConsPlusNormal"/>
            </w:pPr>
          </w:p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Всего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46073945,02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15985029,23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14310352,63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15778563,16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22360700,00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5877900,00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7544000,00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8938800,00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23713245,02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10107129,23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6766352,63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6839763,16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 w:val="restart"/>
            <w:vAlign w:val="center"/>
          </w:tcPr>
          <w:p w:rsidR="00C778E4" w:rsidRDefault="00C778E4">
            <w:pPr>
              <w:pStyle w:val="ConsPlusNormal"/>
            </w:pPr>
            <w:r>
              <w:t>в том числе по проектам, портфелям проектов города Покачи (в том числе направленные на реализацию национальных и федеральных проектов Российской Федерации)</w:t>
            </w:r>
          </w:p>
        </w:tc>
        <w:tc>
          <w:tcPr>
            <w:tcW w:w="1644" w:type="dxa"/>
            <w:vMerge w:val="restart"/>
            <w:vAlign w:val="center"/>
          </w:tcPr>
          <w:p w:rsidR="00C778E4" w:rsidRDefault="00C778E4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всего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Align w:val="center"/>
          </w:tcPr>
          <w:p w:rsidR="00C778E4" w:rsidRDefault="00C778E4">
            <w:pPr>
              <w:pStyle w:val="ConsPlusNormal"/>
            </w:pPr>
            <w:r>
              <w:t>В том числе:</w:t>
            </w:r>
          </w:p>
        </w:tc>
        <w:tc>
          <w:tcPr>
            <w:tcW w:w="1644" w:type="dxa"/>
            <w:vAlign w:val="center"/>
          </w:tcPr>
          <w:p w:rsidR="00C778E4" w:rsidRDefault="00C778E4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 w:val="restart"/>
            <w:vAlign w:val="center"/>
          </w:tcPr>
          <w:p w:rsidR="00C778E4" w:rsidRDefault="00C778E4">
            <w:pPr>
              <w:pStyle w:val="ConsPlusNormal"/>
            </w:pPr>
            <w:r>
              <w:lastRenderedPageBreak/>
              <w:t>Проекты, портфели проектов города Покачи (в том числе направленные на реализацию национальных и федеральных проектов Российской Федерации):</w:t>
            </w:r>
          </w:p>
        </w:tc>
        <w:tc>
          <w:tcPr>
            <w:tcW w:w="1644" w:type="dxa"/>
            <w:vMerge w:val="restart"/>
            <w:vAlign w:val="center"/>
          </w:tcPr>
          <w:p w:rsidR="00C778E4" w:rsidRDefault="00C778E4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всего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 w:val="restart"/>
            <w:vAlign w:val="center"/>
          </w:tcPr>
          <w:p w:rsidR="00C778E4" w:rsidRDefault="00C778E4">
            <w:pPr>
              <w:pStyle w:val="ConsPlusNormal"/>
            </w:pPr>
            <w:r>
              <w:t>в том числе инвестиции в объекты муниципальной собственности</w:t>
            </w:r>
          </w:p>
        </w:tc>
        <w:tc>
          <w:tcPr>
            <w:tcW w:w="1644" w:type="dxa"/>
            <w:vMerge w:val="restart"/>
            <w:vAlign w:val="center"/>
          </w:tcPr>
          <w:p w:rsidR="00C778E4" w:rsidRDefault="00C778E4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всего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 w:val="restart"/>
            <w:vAlign w:val="center"/>
          </w:tcPr>
          <w:p w:rsidR="00C778E4" w:rsidRDefault="00C778E4">
            <w:pPr>
              <w:pStyle w:val="ConsPlusNormal"/>
            </w:pPr>
            <w:r>
              <w:t xml:space="preserve">Инвестиции в объекты муниципальной </w:t>
            </w:r>
            <w:r>
              <w:lastRenderedPageBreak/>
              <w:t>собственности (за исключением инвестиций в объекты муниципальной собственности по проектам, портфелям проектов автономного округа)</w:t>
            </w:r>
          </w:p>
        </w:tc>
        <w:tc>
          <w:tcPr>
            <w:tcW w:w="1644" w:type="dxa"/>
            <w:vMerge w:val="restart"/>
            <w:vAlign w:val="center"/>
          </w:tcPr>
          <w:p w:rsidR="00C778E4" w:rsidRDefault="00C778E4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всего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 xml:space="preserve">федеральный </w:t>
            </w:r>
            <w:r>
              <w:lastRenderedPageBreak/>
              <w:t>бюджет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lastRenderedPageBreak/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 w:val="restart"/>
            <w:vAlign w:val="center"/>
          </w:tcPr>
          <w:p w:rsidR="00C778E4" w:rsidRDefault="00C778E4">
            <w:pPr>
              <w:pStyle w:val="ConsPlusNormal"/>
            </w:pPr>
            <w:r>
              <w:t>Прочие расходы</w:t>
            </w:r>
          </w:p>
        </w:tc>
        <w:tc>
          <w:tcPr>
            <w:tcW w:w="1644" w:type="dxa"/>
            <w:vMerge w:val="restart"/>
            <w:vAlign w:val="center"/>
          </w:tcPr>
          <w:p w:rsidR="00C778E4" w:rsidRDefault="00C778E4">
            <w:pPr>
              <w:pStyle w:val="ConsPlusNormal"/>
            </w:pPr>
          </w:p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Всего: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46073945,02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15985029,23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14310352,63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15778563,16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22360700,00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5877900,00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7544000,00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8938800,00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23713245,02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10107129,23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6766352,63</w:t>
            </w:r>
          </w:p>
        </w:tc>
        <w:tc>
          <w:tcPr>
            <w:tcW w:w="1701" w:type="dxa"/>
          </w:tcPr>
          <w:p w:rsidR="00C778E4" w:rsidRDefault="00C778E4">
            <w:pPr>
              <w:pStyle w:val="ConsPlusNormal"/>
              <w:jc w:val="center"/>
            </w:pPr>
            <w:r>
              <w:t>6839763,16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</w:tcPr>
          <w:p w:rsidR="00C778E4" w:rsidRDefault="00C778E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Align w:val="center"/>
          </w:tcPr>
          <w:p w:rsidR="00C778E4" w:rsidRDefault="00C778E4">
            <w:pPr>
              <w:pStyle w:val="ConsPlusNormal"/>
            </w:pPr>
            <w:r>
              <w:t>В том числе:</w:t>
            </w:r>
          </w:p>
        </w:tc>
        <w:tc>
          <w:tcPr>
            <w:tcW w:w="1644" w:type="dxa"/>
            <w:vAlign w:val="center"/>
          </w:tcPr>
          <w:p w:rsidR="00C778E4" w:rsidRDefault="00C778E4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 w:val="restart"/>
            <w:vAlign w:val="center"/>
          </w:tcPr>
          <w:p w:rsidR="00C778E4" w:rsidRDefault="00C778E4">
            <w:pPr>
              <w:pStyle w:val="ConsPlusNormal"/>
            </w:pPr>
            <w:r>
              <w:t xml:space="preserve">Ответственный исполнитель отдел архитектуры и </w:t>
            </w:r>
            <w:r>
              <w:lastRenderedPageBreak/>
              <w:t>градостроительства администрации города Покачи</w:t>
            </w:r>
          </w:p>
        </w:tc>
        <w:tc>
          <w:tcPr>
            <w:tcW w:w="1644" w:type="dxa"/>
            <w:vMerge w:val="restart"/>
            <w:vAlign w:val="center"/>
          </w:tcPr>
          <w:p w:rsidR="00C778E4" w:rsidRDefault="00C778E4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всего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23537578,95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6187263,16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7941052,63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9409263,16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22360700,00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5877900,00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7544000,00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8938800,00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1176878,95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309363,16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397052,63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470463,16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 w:val="restart"/>
            <w:vAlign w:val="center"/>
          </w:tcPr>
          <w:p w:rsidR="00C778E4" w:rsidRDefault="00C778E4">
            <w:pPr>
              <w:pStyle w:val="ConsPlusNormal"/>
            </w:pPr>
            <w:r>
              <w:t>Соисполнитель 1 Муниципальное учреждение "Управление капитального строительства" администрации города Покачи</w:t>
            </w:r>
          </w:p>
        </w:tc>
        <w:tc>
          <w:tcPr>
            <w:tcW w:w="1644" w:type="dxa"/>
            <w:vMerge w:val="restart"/>
            <w:vAlign w:val="center"/>
          </w:tcPr>
          <w:p w:rsidR="00C778E4" w:rsidRDefault="00C778E4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всего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22536366,07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9797766,07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местный бюджет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22536366,07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9797766,07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6369300,00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Merge/>
          </w:tcPr>
          <w:p w:rsidR="00C778E4" w:rsidRDefault="00C778E4"/>
        </w:tc>
        <w:tc>
          <w:tcPr>
            <w:tcW w:w="1644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  <w:tr w:rsidR="00C778E4">
        <w:tc>
          <w:tcPr>
            <w:tcW w:w="2665" w:type="dxa"/>
            <w:gridSpan w:val="2"/>
            <w:vAlign w:val="center"/>
          </w:tcPr>
          <w:p w:rsidR="00C778E4" w:rsidRDefault="00C778E4">
            <w:pPr>
              <w:pStyle w:val="ConsPlusNormal"/>
            </w:pPr>
            <w:r>
              <w:t>и т.д.</w:t>
            </w:r>
          </w:p>
        </w:tc>
        <w:tc>
          <w:tcPr>
            <w:tcW w:w="1644" w:type="dxa"/>
            <w:vAlign w:val="center"/>
          </w:tcPr>
          <w:p w:rsidR="00C778E4" w:rsidRDefault="00C778E4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0,00</w:t>
            </w:r>
          </w:p>
        </w:tc>
      </w:tr>
    </w:tbl>
    <w:p w:rsidR="00C778E4" w:rsidRDefault="00C778E4">
      <w:pPr>
        <w:sectPr w:rsidR="00C778E4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Normal"/>
        <w:jc w:val="right"/>
        <w:outlineLvl w:val="1"/>
      </w:pPr>
      <w:r>
        <w:t>Таблица 3</w:t>
      </w: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Title"/>
        <w:jc w:val="center"/>
      </w:pPr>
      <w:r>
        <w:t>Портфели проектов и проекты, направленные в том числе</w:t>
      </w:r>
    </w:p>
    <w:p w:rsidR="00C778E4" w:rsidRDefault="00C778E4">
      <w:pPr>
        <w:pStyle w:val="ConsPlusTitle"/>
        <w:jc w:val="center"/>
      </w:pPr>
      <w:r>
        <w:t xml:space="preserve">на реализацию национальных и федеральных проектов </w:t>
      </w:r>
      <w:proofErr w:type="gramStart"/>
      <w:r>
        <w:t>Российской</w:t>
      </w:r>
      <w:proofErr w:type="gramEnd"/>
    </w:p>
    <w:p w:rsidR="00C778E4" w:rsidRDefault="00C778E4">
      <w:pPr>
        <w:pStyle w:val="ConsPlusTitle"/>
        <w:jc w:val="center"/>
      </w:pPr>
      <w:r>
        <w:t>Федерации муниципальной программы "Разработка документов</w:t>
      </w:r>
    </w:p>
    <w:p w:rsidR="00C778E4" w:rsidRDefault="00C778E4">
      <w:pPr>
        <w:pStyle w:val="ConsPlusTitle"/>
        <w:jc w:val="center"/>
      </w:pPr>
      <w:r>
        <w:t>градостроительного регулирования города Покачи на 2019 годы</w:t>
      </w:r>
    </w:p>
    <w:p w:rsidR="00C778E4" w:rsidRDefault="00C778E4">
      <w:pPr>
        <w:pStyle w:val="ConsPlusTitle"/>
        <w:jc w:val="center"/>
      </w:pPr>
      <w:r>
        <w:t>и плановый период 2025 - 2030 годы"</w:t>
      </w:r>
    </w:p>
    <w:p w:rsidR="00C778E4" w:rsidRDefault="00C778E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960"/>
        <w:gridCol w:w="1134"/>
        <w:gridCol w:w="907"/>
        <w:gridCol w:w="964"/>
        <w:gridCol w:w="907"/>
        <w:gridCol w:w="1587"/>
        <w:gridCol w:w="850"/>
        <w:gridCol w:w="737"/>
        <w:gridCol w:w="737"/>
        <w:gridCol w:w="737"/>
        <w:gridCol w:w="737"/>
        <w:gridCol w:w="737"/>
        <w:gridCol w:w="737"/>
        <w:gridCol w:w="680"/>
        <w:gridCol w:w="737"/>
        <w:gridCol w:w="737"/>
        <w:gridCol w:w="680"/>
        <w:gridCol w:w="680"/>
        <w:gridCol w:w="680"/>
      </w:tblGrid>
      <w:tr w:rsidR="00C778E4">
        <w:tc>
          <w:tcPr>
            <w:tcW w:w="567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960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Наименование портфеля проектов, проекта</w:t>
            </w:r>
          </w:p>
        </w:tc>
        <w:tc>
          <w:tcPr>
            <w:tcW w:w="1134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Наименование проекта или мероприятия</w:t>
            </w:r>
          </w:p>
        </w:tc>
        <w:tc>
          <w:tcPr>
            <w:tcW w:w="907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Номер основного мероприятия</w:t>
            </w:r>
          </w:p>
        </w:tc>
        <w:tc>
          <w:tcPr>
            <w:tcW w:w="964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Цели</w:t>
            </w:r>
          </w:p>
        </w:tc>
        <w:tc>
          <w:tcPr>
            <w:tcW w:w="907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Срок реализации</w:t>
            </w:r>
          </w:p>
        </w:tc>
        <w:tc>
          <w:tcPr>
            <w:tcW w:w="1587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Источники финансирования</w:t>
            </w:r>
          </w:p>
        </w:tc>
        <w:tc>
          <w:tcPr>
            <w:tcW w:w="9466" w:type="dxa"/>
            <w:gridSpan w:val="13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Параметры финансового обеспечения, тыс. рублей</w:t>
            </w:r>
          </w:p>
        </w:tc>
      </w:tr>
      <w:tr w:rsidR="00C778E4">
        <w:tc>
          <w:tcPr>
            <w:tcW w:w="567" w:type="dxa"/>
            <w:vMerge/>
          </w:tcPr>
          <w:p w:rsidR="00C778E4" w:rsidRDefault="00C778E4"/>
        </w:tc>
        <w:tc>
          <w:tcPr>
            <w:tcW w:w="1960" w:type="dxa"/>
            <w:vMerge/>
          </w:tcPr>
          <w:p w:rsidR="00C778E4" w:rsidRDefault="00C778E4"/>
        </w:tc>
        <w:tc>
          <w:tcPr>
            <w:tcW w:w="1134" w:type="dxa"/>
            <w:vMerge/>
          </w:tcPr>
          <w:p w:rsidR="00C778E4" w:rsidRDefault="00C778E4"/>
        </w:tc>
        <w:tc>
          <w:tcPr>
            <w:tcW w:w="907" w:type="dxa"/>
            <w:vMerge/>
          </w:tcPr>
          <w:p w:rsidR="00C778E4" w:rsidRDefault="00C778E4"/>
        </w:tc>
        <w:tc>
          <w:tcPr>
            <w:tcW w:w="964" w:type="dxa"/>
            <w:vMerge/>
          </w:tcPr>
          <w:p w:rsidR="00C778E4" w:rsidRDefault="00C778E4"/>
        </w:tc>
        <w:tc>
          <w:tcPr>
            <w:tcW w:w="907" w:type="dxa"/>
            <w:vMerge/>
          </w:tcPr>
          <w:p w:rsidR="00C778E4" w:rsidRDefault="00C778E4"/>
        </w:tc>
        <w:tc>
          <w:tcPr>
            <w:tcW w:w="1587" w:type="dxa"/>
            <w:vMerge/>
          </w:tcPr>
          <w:p w:rsidR="00C778E4" w:rsidRDefault="00C778E4"/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2020 г.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2021 г.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2020 г.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2023 г.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2024 г.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2025 г.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2026 г.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2027 г.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2028 г.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2029 г.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2030 г.</w:t>
            </w:r>
          </w:p>
        </w:tc>
      </w:tr>
      <w:tr w:rsidR="00C778E4">
        <w:tc>
          <w:tcPr>
            <w:tcW w:w="56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6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3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90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96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90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85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17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18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19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20</w:t>
            </w:r>
          </w:p>
        </w:tc>
      </w:tr>
      <w:tr w:rsidR="00C778E4">
        <w:tc>
          <w:tcPr>
            <w:tcW w:w="17492" w:type="dxa"/>
            <w:gridSpan w:val="20"/>
            <w:vAlign w:val="bottom"/>
          </w:tcPr>
          <w:p w:rsidR="00C778E4" w:rsidRDefault="00C778E4">
            <w:pPr>
              <w:pStyle w:val="ConsPlusNormal"/>
              <w:jc w:val="center"/>
            </w:pPr>
            <w:proofErr w:type="gramStart"/>
            <w:r>
              <w:t>Портфели проектов, основанные на национальных и федеральных проектах Российской Федерации, портфели проектов Ханты-Мансийского автономного округа - Югры (указывается перечень портфелей проектов, не основанных на национальных и федеральных проектах Российской Федерации), проекты Ханты-Мансийского автономного округа - Югры (указываются проекты, не включенные в состав портфелей проектов Ханты-Мансийского автономного округа - Югры).</w:t>
            </w:r>
            <w:proofErr w:type="gramEnd"/>
          </w:p>
        </w:tc>
      </w:tr>
      <w:tr w:rsidR="00C778E4">
        <w:tc>
          <w:tcPr>
            <w:tcW w:w="567" w:type="dxa"/>
            <w:vMerge w:val="restart"/>
          </w:tcPr>
          <w:p w:rsidR="00C778E4" w:rsidRDefault="00C778E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60" w:type="dxa"/>
            <w:vMerge w:val="restart"/>
          </w:tcPr>
          <w:p w:rsidR="00C778E4" w:rsidRDefault="00C778E4">
            <w:pPr>
              <w:pStyle w:val="ConsPlusNormal"/>
              <w:jc w:val="center"/>
            </w:pPr>
            <w:r>
              <w:t>Получение разрешения на строительство и территориальное планирование</w:t>
            </w:r>
          </w:p>
        </w:tc>
        <w:tc>
          <w:tcPr>
            <w:tcW w:w="1134" w:type="dxa"/>
            <w:vMerge w:val="restart"/>
          </w:tcPr>
          <w:p w:rsidR="00C778E4" w:rsidRDefault="00C778E4">
            <w:pPr>
              <w:pStyle w:val="ConsPlusNormal"/>
              <w:jc w:val="center"/>
            </w:pPr>
            <w:r>
              <w:t xml:space="preserve">Проект 1 (номер показателя из </w:t>
            </w:r>
            <w:hyperlink w:anchor="P125" w:history="1">
              <w:r>
                <w:rPr>
                  <w:color w:val="0000FF"/>
                </w:rPr>
                <w:t>таблицы 1</w:t>
              </w:r>
            </w:hyperlink>
            <w:r>
              <w:t>)</w:t>
            </w:r>
          </w:p>
        </w:tc>
        <w:tc>
          <w:tcPr>
            <w:tcW w:w="907" w:type="dxa"/>
            <w:vMerge w:val="restart"/>
          </w:tcPr>
          <w:p w:rsidR="00C778E4" w:rsidRDefault="00C778E4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C778E4" w:rsidRDefault="00C778E4">
            <w:pPr>
              <w:pStyle w:val="ConsPlusNormal"/>
            </w:pPr>
          </w:p>
        </w:tc>
        <w:tc>
          <w:tcPr>
            <w:tcW w:w="907" w:type="dxa"/>
            <w:vMerge w:val="restart"/>
          </w:tcPr>
          <w:p w:rsidR="00C778E4" w:rsidRDefault="00C778E4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всего</w:t>
            </w:r>
          </w:p>
        </w:tc>
        <w:tc>
          <w:tcPr>
            <w:tcW w:w="85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</w:tr>
      <w:tr w:rsidR="00C778E4">
        <w:tc>
          <w:tcPr>
            <w:tcW w:w="567" w:type="dxa"/>
            <w:vMerge/>
          </w:tcPr>
          <w:p w:rsidR="00C778E4" w:rsidRDefault="00C778E4"/>
        </w:tc>
        <w:tc>
          <w:tcPr>
            <w:tcW w:w="1960" w:type="dxa"/>
            <w:vMerge/>
          </w:tcPr>
          <w:p w:rsidR="00C778E4" w:rsidRDefault="00C778E4"/>
        </w:tc>
        <w:tc>
          <w:tcPr>
            <w:tcW w:w="1134" w:type="dxa"/>
            <w:vMerge/>
          </w:tcPr>
          <w:p w:rsidR="00C778E4" w:rsidRDefault="00C778E4"/>
        </w:tc>
        <w:tc>
          <w:tcPr>
            <w:tcW w:w="907" w:type="dxa"/>
            <w:vMerge/>
          </w:tcPr>
          <w:p w:rsidR="00C778E4" w:rsidRDefault="00C778E4"/>
        </w:tc>
        <w:tc>
          <w:tcPr>
            <w:tcW w:w="964" w:type="dxa"/>
            <w:vMerge/>
          </w:tcPr>
          <w:p w:rsidR="00C778E4" w:rsidRDefault="00C778E4"/>
        </w:tc>
        <w:tc>
          <w:tcPr>
            <w:tcW w:w="907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85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</w:tr>
      <w:tr w:rsidR="00C778E4">
        <w:tc>
          <w:tcPr>
            <w:tcW w:w="567" w:type="dxa"/>
            <w:vMerge/>
          </w:tcPr>
          <w:p w:rsidR="00C778E4" w:rsidRDefault="00C778E4"/>
        </w:tc>
        <w:tc>
          <w:tcPr>
            <w:tcW w:w="1960" w:type="dxa"/>
            <w:vMerge/>
          </w:tcPr>
          <w:p w:rsidR="00C778E4" w:rsidRDefault="00C778E4"/>
        </w:tc>
        <w:tc>
          <w:tcPr>
            <w:tcW w:w="1134" w:type="dxa"/>
            <w:vMerge/>
          </w:tcPr>
          <w:p w:rsidR="00C778E4" w:rsidRDefault="00C778E4"/>
        </w:tc>
        <w:tc>
          <w:tcPr>
            <w:tcW w:w="907" w:type="dxa"/>
            <w:vMerge/>
          </w:tcPr>
          <w:p w:rsidR="00C778E4" w:rsidRDefault="00C778E4"/>
        </w:tc>
        <w:tc>
          <w:tcPr>
            <w:tcW w:w="964" w:type="dxa"/>
            <w:vMerge/>
          </w:tcPr>
          <w:p w:rsidR="00C778E4" w:rsidRDefault="00C778E4"/>
        </w:tc>
        <w:tc>
          <w:tcPr>
            <w:tcW w:w="907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85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</w:tr>
      <w:tr w:rsidR="00C778E4">
        <w:tc>
          <w:tcPr>
            <w:tcW w:w="567" w:type="dxa"/>
            <w:vMerge/>
          </w:tcPr>
          <w:p w:rsidR="00C778E4" w:rsidRDefault="00C778E4"/>
        </w:tc>
        <w:tc>
          <w:tcPr>
            <w:tcW w:w="1960" w:type="dxa"/>
            <w:vMerge/>
          </w:tcPr>
          <w:p w:rsidR="00C778E4" w:rsidRDefault="00C778E4"/>
        </w:tc>
        <w:tc>
          <w:tcPr>
            <w:tcW w:w="1134" w:type="dxa"/>
            <w:vMerge/>
          </w:tcPr>
          <w:p w:rsidR="00C778E4" w:rsidRDefault="00C778E4"/>
        </w:tc>
        <w:tc>
          <w:tcPr>
            <w:tcW w:w="907" w:type="dxa"/>
            <w:vMerge/>
          </w:tcPr>
          <w:p w:rsidR="00C778E4" w:rsidRDefault="00C778E4"/>
        </w:tc>
        <w:tc>
          <w:tcPr>
            <w:tcW w:w="964" w:type="dxa"/>
            <w:vMerge/>
          </w:tcPr>
          <w:p w:rsidR="00C778E4" w:rsidRDefault="00C778E4"/>
        </w:tc>
        <w:tc>
          <w:tcPr>
            <w:tcW w:w="907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местный бюджет</w:t>
            </w:r>
          </w:p>
        </w:tc>
        <w:tc>
          <w:tcPr>
            <w:tcW w:w="85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</w:tr>
      <w:tr w:rsidR="00C778E4">
        <w:tc>
          <w:tcPr>
            <w:tcW w:w="567" w:type="dxa"/>
            <w:vMerge/>
          </w:tcPr>
          <w:p w:rsidR="00C778E4" w:rsidRDefault="00C778E4"/>
        </w:tc>
        <w:tc>
          <w:tcPr>
            <w:tcW w:w="1960" w:type="dxa"/>
            <w:vMerge/>
          </w:tcPr>
          <w:p w:rsidR="00C778E4" w:rsidRDefault="00C778E4"/>
        </w:tc>
        <w:tc>
          <w:tcPr>
            <w:tcW w:w="1134" w:type="dxa"/>
            <w:vMerge/>
          </w:tcPr>
          <w:p w:rsidR="00C778E4" w:rsidRDefault="00C778E4"/>
        </w:tc>
        <w:tc>
          <w:tcPr>
            <w:tcW w:w="907" w:type="dxa"/>
            <w:vMerge/>
          </w:tcPr>
          <w:p w:rsidR="00C778E4" w:rsidRDefault="00C778E4"/>
        </w:tc>
        <w:tc>
          <w:tcPr>
            <w:tcW w:w="964" w:type="dxa"/>
            <w:vMerge/>
          </w:tcPr>
          <w:p w:rsidR="00C778E4" w:rsidRDefault="00C778E4"/>
        </w:tc>
        <w:tc>
          <w:tcPr>
            <w:tcW w:w="907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иные источники финансирова</w:t>
            </w:r>
            <w:r>
              <w:lastRenderedPageBreak/>
              <w:t>ния</w:t>
            </w:r>
          </w:p>
        </w:tc>
        <w:tc>
          <w:tcPr>
            <w:tcW w:w="850" w:type="dxa"/>
            <w:vAlign w:val="bottom"/>
          </w:tcPr>
          <w:p w:rsidR="00C778E4" w:rsidRDefault="00C778E4">
            <w:pPr>
              <w:pStyle w:val="ConsPlusNormal"/>
            </w:pPr>
            <w:r>
              <w:lastRenderedPageBreak/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</w:tr>
      <w:tr w:rsidR="00C778E4">
        <w:tc>
          <w:tcPr>
            <w:tcW w:w="567" w:type="dxa"/>
            <w:vMerge w:val="restart"/>
          </w:tcPr>
          <w:p w:rsidR="00C778E4" w:rsidRDefault="00C778E4">
            <w:pPr>
              <w:pStyle w:val="ConsPlusNormal"/>
            </w:pPr>
          </w:p>
        </w:tc>
        <w:tc>
          <w:tcPr>
            <w:tcW w:w="4965" w:type="dxa"/>
            <w:gridSpan w:val="4"/>
            <w:vMerge w:val="restart"/>
          </w:tcPr>
          <w:p w:rsidR="00C778E4" w:rsidRDefault="00C778E4">
            <w:pPr>
              <w:pStyle w:val="ConsPlusNormal"/>
              <w:jc w:val="center"/>
            </w:pPr>
            <w:r>
              <w:t>Итого по портфелю проектов</w:t>
            </w:r>
          </w:p>
        </w:tc>
        <w:tc>
          <w:tcPr>
            <w:tcW w:w="907" w:type="dxa"/>
            <w:vMerge w:val="restart"/>
          </w:tcPr>
          <w:p w:rsidR="00C778E4" w:rsidRDefault="00C778E4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всего</w:t>
            </w:r>
          </w:p>
        </w:tc>
        <w:tc>
          <w:tcPr>
            <w:tcW w:w="85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</w:tr>
      <w:tr w:rsidR="00C778E4">
        <w:tc>
          <w:tcPr>
            <w:tcW w:w="567" w:type="dxa"/>
            <w:vMerge/>
          </w:tcPr>
          <w:p w:rsidR="00C778E4" w:rsidRDefault="00C778E4"/>
        </w:tc>
        <w:tc>
          <w:tcPr>
            <w:tcW w:w="4965" w:type="dxa"/>
            <w:gridSpan w:val="4"/>
            <w:vMerge/>
          </w:tcPr>
          <w:p w:rsidR="00C778E4" w:rsidRDefault="00C778E4"/>
        </w:tc>
        <w:tc>
          <w:tcPr>
            <w:tcW w:w="907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85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</w:tr>
      <w:tr w:rsidR="00C778E4">
        <w:tc>
          <w:tcPr>
            <w:tcW w:w="567" w:type="dxa"/>
            <w:vMerge/>
          </w:tcPr>
          <w:p w:rsidR="00C778E4" w:rsidRDefault="00C778E4"/>
        </w:tc>
        <w:tc>
          <w:tcPr>
            <w:tcW w:w="4965" w:type="dxa"/>
            <w:gridSpan w:val="4"/>
            <w:vMerge/>
          </w:tcPr>
          <w:p w:rsidR="00C778E4" w:rsidRDefault="00C778E4"/>
        </w:tc>
        <w:tc>
          <w:tcPr>
            <w:tcW w:w="907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85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</w:tr>
      <w:tr w:rsidR="00C778E4">
        <w:tc>
          <w:tcPr>
            <w:tcW w:w="567" w:type="dxa"/>
            <w:vMerge/>
          </w:tcPr>
          <w:p w:rsidR="00C778E4" w:rsidRDefault="00C778E4"/>
        </w:tc>
        <w:tc>
          <w:tcPr>
            <w:tcW w:w="4965" w:type="dxa"/>
            <w:gridSpan w:val="4"/>
            <w:vMerge/>
          </w:tcPr>
          <w:p w:rsidR="00C778E4" w:rsidRDefault="00C778E4"/>
        </w:tc>
        <w:tc>
          <w:tcPr>
            <w:tcW w:w="907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местный бюджет</w:t>
            </w:r>
          </w:p>
        </w:tc>
        <w:tc>
          <w:tcPr>
            <w:tcW w:w="85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</w:tr>
      <w:tr w:rsidR="00C778E4">
        <w:tc>
          <w:tcPr>
            <w:tcW w:w="567" w:type="dxa"/>
            <w:vMerge/>
          </w:tcPr>
          <w:p w:rsidR="00C778E4" w:rsidRDefault="00C778E4"/>
        </w:tc>
        <w:tc>
          <w:tcPr>
            <w:tcW w:w="4965" w:type="dxa"/>
            <w:gridSpan w:val="4"/>
            <w:vMerge/>
          </w:tcPr>
          <w:p w:rsidR="00C778E4" w:rsidRDefault="00C778E4"/>
        </w:tc>
        <w:tc>
          <w:tcPr>
            <w:tcW w:w="907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85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</w:tr>
      <w:tr w:rsidR="00C778E4">
        <w:tc>
          <w:tcPr>
            <w:tcW w:w="17492" w:type="dxa"/>
            <w:gridSpan w:val="20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Проекты муниципального образования город Покачи</w:t>
            </w:r>
          </w:p>
        </w:tc>
      </w:tr>
      <w:tr w:rsidR="00C778E4">
        <w:tc>
          <w:tcPr>
            <w:tcW w:w="567" w:type="dxa"/>
            <w:vMerge w:val="restart"/>
          </w:tcPr>
          <w:p w:rsidR="00C778E4" w:rsidRDefault="00C778E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60" w:type="dxa"/>
            <w:vMerge w:val="restart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1134" w:type="dxa"/>
            <w:vMerge w:val="restart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907" w:type="dxa"/>
            <w:vMerge w:val="restart"/>
          </w:tcPr>
          <w:p w:rsidR="00C778E4" w:rsidRDefault="00C778E4">
            <w:pPr>
              <w:pStyle w:val="ConsPlusNormal"/>
            </w:pPr>
          </w:p>
        </w:tc>
        <w:tc>
          <w:tcPr>
            <w:tcW w:w="964" w:type="dxa"/>
            <w:vMerge w:val="restart"/>
          </w:tcPr>
          <w:p w:rsidR="00C778E4" w:rsidRDefault="00C778E4">
            <w:pPr>
              <w:pStyle w:val="ConsPlusNormal"/>
            </w:pPr>
          </w:p>
        </w:tc>
        <w:tc>
          <w:tcPr>
            <w:tcW w:w="907" w:type="dxa"/>
            <w:vMerge w:val="restart"/>
          </w:tcPr>
          <w:p w:rsidR="00C778E4" w:rsidRDefault="00C778E4">
            <w:pPr>
              <w:pStyle w:val="ConsPlusNormal"/>
            </w:pPr>
          </w:p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всего</w:t>
            </w:r>
          </w:p>
        </w:tc>
        <w:tc>
          <w:tcPr>
            <w:tcW w:w="85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</w:tr>
      <w:tr w:rsidR="00C778E4">
        <w:tc>
          <w:tcPr>
            <w:tcW w:w="567" w:type="dxa"/>
            <w:vMerge/>
          </w:tcPr>
          <w:p w:rsidR="00C778E4" w:rsidRDefault="00C778E4"/>
        </w:tc>
        <w:tc>
          <w:tcPr>
            <w:tcW w:w="1960" w:type="dxa"/>
            <w:vMerge/>
          </w:tcPr>
          <w:p w:rsidR="00C778E4" w:rsidRDefault="00C778E4"/>
        </w:tc>
        <w:tc>
          <w:tcPr>
            <w:tcW w:w="1134" w:type="dxa"/>
            <w:vMerge/>
          </w:tcPr>
          <w:p w:rsidR="00C778E4" w:rsidRDefault="00C778E4"/>
        </w:tc>
        <w:tc>
          <w:tcPr>
            <w:tcW w:w="907" w:type="dxa"/>
            <w:vMerge/>
          </w:tcPr>
          <w:p w:rsidR="00C778E4" w:rsidRDefault="00C778E4"/>
        </w:tc>
        <w:tc>
          <w:tcPr>
            <w:tcW w:w="964" w:type="dxa"/>
            <w:vMerge/>
          </w:tcPr>
          <w:p w:rsidR="00C778E4" w:rsidRDefault="00C778E4"/>
        </w:tc>
        <w:tc>
          <w:tcPr>
            <w:tcW w:w="907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85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</w:tr>
      <w:tr w:rsidR="00C778E4">
        <w:tc>
          <w:tcPr>
            <w:tcW w:w="567" w:type="dxa"/>
            <w:vMerge/>
          </w:tcPr>
          <w:p w:rsidR="00C778E4" w:rsidRDefault="00C778E4"/>
        </w:tc>
        <w:tc>
          <w:tcPr>
            <w:tcW w:w="1960" w:type="dxa"/>
            <w:vMerge/>
          </w:tcPr>
          <w:p w:rsidR="00C778E4" w:rsidRDefault="00C778E4"/>
        </w:tc>
        <w:tc>
          <w:tcPr>
            <w:tcW w:w="1134" w:type="dxa"/>
            <w:vMerge/>
          </w:tcPr>
          <w:p w:rsidR="00C778E4" w:rsidRDefault="00C778E4"/>
        </w:tc>
        <w:tc>
          <w:tcPr>
            <w:tcW w:w="907" w:type="dxa"/>
            <w:vMerge/>
          </w:tcPr>
          <w:p w:rsidR="00C778E4" w:rsidRDefault="00C778E4"/>
        </w:tc>
        <w:tc>
          <w:tcPr>
            <w:tcW w:w="964" w:type="dxa"/>
            <w:vMerge/>
          </w:tcPr>
          <w:p w:rsidR="00C778E4" w:rsidRDefault="00C778E4"/>
        </w:tc>
        <w:tc>
          <w:tcPr>
            <w:tcW w:w="907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85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</w:tr>
      <w:tr w:rsidR="00C778E4">
        <w:tc>
          <w:tcPr>
            <w:tcW w:w="567" w:type="dxa"/>
            <w:vMerge/>
          </w:tcPr>
          <w:p w:rsidR="00C778E4" w:rsidRDefault="00C778E4"/>
        </w:tc>
        <w:tc>
          <w:tcPr>
            <w:tcW w:w="1960" w:type="dxa"/>
            <w:vMerge/>
          </w:tcPr>
          <w:p w:rsidR="00C778E4" w:rsidRDefault="00C778E4"/>
        </w:tc>
        <w:tc>
          <w:tcPr>
            <w:tcW w:w="1134" w:type="dxa"/>
            <w:vMerge/>
          </w:tcPr>
          <w:p w:rsidR="00C778E4" w:rsidRDefault="00C778E4"/>
        </w:tc>
        <w:tc>
          <w:tcPr>
            <w:tcW w:w="907" w:type="dxa"/>
            <w:vMerge/>
          </w:tcPr>
          <w:p w:rsidR="00C778E4" w:rsidRDefault="00C778E4"/>
        </w:tc>
        <w:tc>
          <w:tcPr>
            <w:tcW w:w="964" w:type="dxa"/>
            <w:vMerge/>
          </w:tcPr>
          <w:p w:rsidR="00C778E4" w:rsidRDefault="00C778E4"/>
        </w:tc>
        <w:tc>
          <w:tcPr>
            <w:tcW w:w="907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местный бюджет</w:t>
            </w:r>
          </w:p>
        </w:tc>
        <w:tc>
          <w:tcPr>
            <w:tcW w:w="85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</w:tr>
      <w:tr w:rsidR="00C778E4">
        <w:tc>
          <w:tcPr>
            <w:tcW w:w="567" w:type="dxa"/>
            <w:vMerge/>
          </w:tcPr>
          <w:p w:rsidR="00C778E4" w:rsidRDefault="00C778E4"/>
        </w:tc>
        <w:tc>
          <w:tcPr>
            <w:tcW w:w="1960" w:type="dxa"/>
            <w:vMerge/>
          </w:tcPr>
          <w:p w:rsidR="00C778E4" w:rsidRDefault="00C778E4"/>
        </w:tc>
        <w:tc>
          <w:tcPr>
            <w:tcW w:w="1134" w:type="dxa"/>
            <w:vMerge/>
          </w:tcPr>
          <w:p w:rsidR="00C778E4" w:rsidRDefault="00C778E4"/>
        </w:tc>
        <w:tc>
          <w:tcPr>
            <w:tcW w:w="907" w:type="dxa"/>
            <w:vMerge/>
          </w:tcPr>
          <w:p w:rsidR="00C778E4" w:rsidRDefault="00C778E4"/>
        </w:tc>
        <w:tc>
          <w:tcPr>
            <w:tcW w:w="964" w:type="dxa"/>
            <w:vMerge/>
          </w:tcPr>
          <w:p w:rsidR="00C778E4" w:rsidRDefault="00C778E4"/>
        </w:tc>
        <w:tc>
          <w:tcPr>
            <w:tcW w:w="907" w:type="dxa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85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</w:tr>
      <w:tr w:rsidR="00C778E4">
        <w:tc>
          <w:tcPr>
            <w:tcW w:w="567" w:type="dxa"/>
            <w:vMerge/>
          </w:tcPr>
          <w:p w:rsidR="00C778E4" w:rsidRDefault="00C778E4"/>
        </w:tc>
        <w:tc>
          <w:tcPr>
            <w:tcW w:w="1960" w:type="dxa"/>
            <w:vMerge/>
          </w:tcPr>
          <w:p w:rsidR="00C778E4" w:rsidRDefault="00C778E4"/>
        </w:tc>
        <w:tc>
          <w:tcPr>
            <w:tcW w:w="3912" w:type="dxa"/>
            <w:gridSpan w:val="4"/>
            <w:vMerge w:val="restart"/>
          </w:tcPr>
          <w:p w:rsidR="00C778E4" w:rsidRDefault="00C778E4">
            <w:pPr>
              <w:pStyle w:val="ConsPlusNormal"/>
            </w:pPr>
            <w:r>
              <w:t>Итого по портфелю проектов</w:t>
            </w:r>
          </w:p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всего</w:t>
            </w:r>
          </w:p>
        </w:tc>
        <w:tc>
          <w:tcPr>
            <w:tcW w:w="85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</w:tr>
      <w:tr w:rsidR="00C778E4">
        <w:tc>
          <w:tcPr>
            <w:tcW w:w="567" w:type="dxa"/>
            <w:vMerge/>
          </w:tcPr>
          <w:p w:rsidR="00C778E4" w:rsidRDefault="00C778E4"/>
        </w:tc>
        <w:tc>
          <w:tcPr>
            <w:tcW w:w="1960" w:type="dxa"/>
            <w:vMerge/>
          </w:tcPr>
          <w:p w:rsidR="00C778E4" w:rsidRDefault="00C778E4"/>
        </w:tc>
        <w:tc>
          <w:tcPr>
            <w:tcW w:w="3912" w:type="dxa"/>
            <w:gridSpan w:val="4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федеральный бюджет</w:t>
            </w:r>
          </w:p>
        </w:tc>
        <w:tc>
          <w:tcPr>
            <w:tcW w:w="85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</w:tr>
      <w:tr w:rsidR="00C778E4">
        <w:tc>
          <w:tcPr>
            <w:tcW w:w="567" w:type="dxa"/>
            <w:vMerge/>
          </w:tcPr>
          <w:p w:rsidR="00C778E4" w:rsidRDefault="00C778E4"/>
        </w:tc>
        <w:tc>
          <w:tcPr>
            <w:tcW w:w="1960" w:type="dxa"/>
            <w:vMerge/>
          </w:tcPr>
          <w:p w:rsidR="00C778E4" w:rsidRDefault="00C778E4"/>
        </w:tc>
        <w:tc>
          <w:tcPr>
            <w:tcW w:w="3912" w:type="dxa"/>
            <w:gridSpan w:val="4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бюджет автономного округа</w:t>
            </w:r>
          </w:p>
        </w:tc>
        <w:tc>
          <w:tcPr>
            <w:tcW w:w="85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</w:tr>
      <w:tr w:rsidR="00C778E4">
        <w:tc>
          <w:tcPr>
            <w:tcW w:w="567" w:type="dxa"/>
            <w:vMerge/>
          </w:tcPr>
          <w:p w:rsidR="00C778E4" w:rsidRDefault="00C778E4"/>
        </w:tc>
        <w:tc>
          <w:tcPr>
            <w:tcW w:w="1960" w:type="dxa"/>
            <w:vMerge/>
          </w:tcPr>
          <w:p w:rsidR="00C778E4" w:rsidRDefault="00C778E4"/>
        </w:tc>
        <w:tc>
          <w:tcPr>
            <w:tcW w:w="3912" w:type="dxa"/>
            <w:gridSpan w:val="4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местный бюджет</w:t>
            </w:r>
          </w:p>
        </w:tc>
        <w:tc>
          <w:tcPr>
            <w:tcW w:w="85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</w:tr>
      <w:tr w:rsidR="00C778E4">
        <w:tc>
          <w:tcPr>
            <w:tcW w:w="567" w:type="dxa"/>
            <w:vMerge/>
          </w:tcPr>
          <w:p w:rsidR="00C778E4" w:rsidRDefault="00C778E4"/>
        </w:tc>
        <w:tc>
          <w:tcPr>
            <w:tcW w:w="1960" w:type="dxa"/>
            <w:vMerge/>
          </w:tcPr>
          <w:p w:rsidR="00C778E4" w:rsidRDefault="00C778E4"/>
        </w:tc>
        <w:tc>
          <w:tcPr>
            <w:tcW w:w="3912" w:type="dxa"/>
            <w:gridSpan w:val="4"/>
            <w:vMerge/>
          </w:tcPr>
          <w:p w:rsidR="00C778E4" w:rsidRDefault="00C778E4"/>
        </w:tc>
        <w:tc>
          <w:tcPr>
            <w:tcW w:w="1587" w:type="dxa"/>
            <w:vAlign w:val="center"/>
          </w:tcPr>
          <w:p w:rsidR="00C778E4" w:rsidRDefault="00C778E4">
            <w:pPr>
              <w:pStyle w:val="ConsPlusNormal"/>
            </w:pPr>
            <w:r>
              <w:t>иные источники финансирования</w:t>
            </w:r>
          </w:p>
        </w:tc>
        <w:tc>
          <w:tcPr>
            <w:tcW w:w="85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</w:pPr>
            <w:r>
              <w:t>-</w:t>
            </w:r>
          </w:p>
        </w:tc>
      </w:tr>
    </w:tbl>
    <w:p w:rsidR="00C778E4" w:rsidRDefault="00C778E4">
      <w:pPr>
        <w:pStyle w:val="ConsPlusNormal"/>
        <w:jc w:val="both"/>
      </w:pPr>
    </w:p>
    <w:p w:rsidR="00C778E4" w:rsidRDefault="00C778E4">
      <w:pPr>
        <w:pStyle w:val="ConsPlusNormal"/>
        <w:jc w:val="right"/>
        <w:outlineLvl w:val="1"/>
      </w:pPr>
      <w:r>
        <w:t>Таблица 4</w:t>
      </w: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Title"/>
        <w:jc w:val="center"/>
      </w:pPr>
      <w:r>
        <w:t>Характеристика основных мероприятий муниципальной программы</w:t>
      </w:r>
    </w:p>
    <w:p w:rsidR="00C778E4" w:rsidRDefault="00C778E4">
      <w:pPr>
        <w:pStyle w:val="ConsPlusTitle"/>
        <w:jc w:val="center"/>
      </w:pPr>
      <w:r>
        <w:t>"Разработка документов градостроительного регулирования</w:t>
      </w:r>
    </w:p>
    <w:p w:rsidR="00C778E4" w:rsidRDefault="00C778E4">
      <w:pPr>
        <w:pStyle w:val="ConsPlusTitle"/>
        <w:jc w:val="center"/>
      </w:pPr>
      <w:r>
        <w:t>города Покачи на 2019 - 2025 годы и на плановый период</w:t>
      </w:r>
    </w:p>
    <w:p w:rsidR="00C778E4" w:rsidRDefault="00C778E4">
      <w:pPr>
        <w:pStyle w:val="ConsPlusTitle"/>
        <w:jc w:val="center"/>
      </w:pPr>
      <w:r>
        <w:t>до 2030 года", их связь с целевыми показателями</w:t>
      </w:r>
    </w:p>
    <w:p w:rsidR="00C778E4" w:rsidRDefault="00C778E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2041"/>
        <w:gridCol w:w="2665"/>
        <w:gridCol w:w="2948"/>
        <w:gridCol w:w="2154"/>
      </w:tblGrid>
      <w:tr w:rsidR="00C778E4">
        <w:tc>
          <w:tcPr>
            <w:tcW w:w="624" w:type="dxa"/>
            <w:vMerge w:val="restart"/>
          </w:tcPr>
          <w:p w:rsidR="00C778E4" w:rsidRDefault="00C778E4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7654" w:type="dxa"/>
            <w:gridSpan w:val="3"/>
          </w:tcPr>
          <w:p w:rsidR="00C778E4" w:rsidRDefault="00C778E4">
            <w:pPr>
              <w:pStyle w:val="ConsPlusNormal"/>
              <w:jc w:val="center"/>
            </w:pPr>
            <w:r>
              <w:t>Основные мероприятия</w:t>
            </w:r>
          </w:p>
        </w:tc>
        <w:tc>
          <w:tcPr>
            <w:tcW w:w="2154" w:type="dxa"/>
            <w:vMerge w:val="restart"/>
          </w:tcPr>
          <w:p w:rsidR="00C778E4" w:rsidRDefault="00C778E4">
            <w:pPr>
              <w:pStyle w:val="ConsPlusNormal"/>
              <w:jc w:val="center"/>
            </w:pPr>
            <w:r>
              <w:t>Наименование целевого показателя</w:t>
            </w:r>
          </w:p>
        </w:tc>
      </w:tr>
      <w:tr w:rsidR="00C778E4">
        <w:tc>
          <w:tcPr>
            <w:tcW w:w="624" w:type="dxa"/>
            <w:vMerge/>
          </w:tcPr>
          <w:p w:rsidR="00C778E4" w:rsidRDefault="00C778E4"/>
        </w:tc>
        <w:tc>
          <w:tcPr>
            <w:tcW w:w="2041" w:type="dxa"/>
          </w:tcPr>
          <w:p w:rsidR="00C778E4" w:rsidRDefault="00C778E4">
            <w:pPr>
              <w:pStyle w:val="ConsPlusNormal"/>
              <w:jc w:val="center"/>
            </w:pPr>
            <w:r>
              <w:t>Наименование</w:t>
            </w:r>
          </w:p>
        </w:tc>
        <w:tc>
          <w:tcPr>
            <w:tcW w:w="2665" w:type="dxa"/>
          </w:tcPr>
          <w:p w:rsidR="00C778E4" w:rsidRDefault="00C778E4">
            <w:pPr>
              <w:pStyle w:val="ConsPlusNormal"/>
              <w:jc w:val="center"/>
            </w:pPr>
            <w:r>
              <w:t>Содержание (направления расходов)</w:t>
            </w:r>
          </w:p>
        </w:tc>
        <w:tc>
          <w:tcPr>
            <w:tcW w:w="2948" w:type="dxa"/>
          </w:tcPr>
          <w:p w:rsidR="00C778E4" w:rsidRDefault="00C778E4">
            <w:pPr>
              <w:pStyle w:val="ConsPlusNormal"/>
              <w:jc w:val="center"/>
            </w:pPr>
            <w:proofErr w:type="gramStart"/>
            <w:r>
              <w:t>Номер приложения к муниципальной программе, реквизиты нормативно-правового акта, наименование портфеля проектов (проекта))</w:t>
            </w:r>
            <w:proofErr w:type="gramEnd"/>
          </w:p>
        </w:tc>
        <w:tc>
          <w:tcPr>
            <w:tcW w:w="2154" w:type="dxa"/>
            <w:vMerge/>
          </w:tcPr>
          <w:p w:rsidR="00C778E4" w:rsidRDefault="00C778E4"/>
        </w:tc>
      </w:tr>
      <w:tr w:rsidR="00C778E4">
        <w:tc>
          <w:tcPr>
            <w:tcW w:w="624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2041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665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2948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154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5</w:t>
            </w:r>
          </w:p>
        </w:tc>
      </w:tr>
      <w:tr w:rsidR="00C778E4">
        <w:tc>
          <w:tcPr>
            <w:tcW w:w="10432" w:type="dxa"/>
            <w:gridSpan w:val="5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lastRenderedPageBreak/>
              <w:t>Цель 1. Соблюдение требований законодательства о градостроительной деятельности. Обеспечение устойчивого развития территории города Покачи</w:t>
            </w:r>
          </w:p>
        </w:tc>
      </w:tr>
      <w:tr w:rsidR="00C778E4">
        <w:tc>
          <w:tcPr>
            <w:tcW w:w="10432" w:type="dxa"/>
            <w:gridSpan w:val="5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Задачи 1. Стимулирование жилищного строительства (разработка документов градорегулирования города Покачи и приведение в соответствие с действующим законодательством ранее утвержденных документов).</w:t>
            </w:r>
          </w:p>
        </w:tc>
      </w:tr>
      <w:tr w:rsidR="00C778E4">
        <w:tc>
          <w:tcPr>
            <w:tcW w:w="10432" w:type="dxa"/>
            <w:gridSpan w:val="5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Подпрограмма I</w:t>
            </w:r>
          </w:p>
        </w:tc>
      </w:tr>
      <w:tr w:rsidR="00C778E4">
        <w:tc>
          <w:tcPr>
            <w:tcW w:w="62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1.1</w:t>
            </w:r>
          </w:p>
        </w:tc>
        <w:tc>
          <w:tcPr>
            <w:tcW w:w="204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Стимулирование жилищного строительства (разработка проектов планировки и проектов межевания территорий города Покачи)</w:t>
            </w:r>
          </w:p>
        </w:tc>
        <w:tc>
          <w:tcPr>
            <w:tcW w:w="2665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разработка проектов планировки и межевания территорий города Покачи, выполнение инженерно-геодезических и инженерно-геологических изысканий</w:t>
            </w:r>
          </w:p>
        </w:tc>
        <w:tc>
          <w:tcPr>
            <w:tcW w:w="2948" w:type="dxa"/>
            <w:vAlign w:val="center"/>
          </w:tcPr>
          <w:p w:rsidR="00C778E4" w:rsidRDefault="00C778E4">
            <w:pPr>
              <w:pStyle w:val="ConsPlusNormal"/>
              <w:jc w:val="center"/>
            </w:pPr>
            <w:hyperlink r:id="rId19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Ханты-Мансийского автономного округа - Югры от 09.10.2013 N 408-п "О государственной программе Ханты-Мансийского автономного округа - Югры "Обеспечение доступным и комфортным жильем жителей Ханты-Мансийского автономного округа - Югры в 2014 - 2020 годах".</w:t>
            </w:r>
          </w:p>
        </w:tc>
        <w:tc>
          <w:tcPr>
            <w:tcW w:w="215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Количество утвержденных проектов планировок территорий</w:t>
            </w:r>
          </w:p>
        </w:tc>
      </w:tr>
      <w:tr w:rsidR="00C778E4">
        <w:tc>
          <w:tcPr>
            <w:tcW w:w="10432" w:type="dxa"/>
            <w:gridSpan w:val="5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Подпрограмма II</w:t>
            </w:r>
          </w:p>
        </w:tc>
      </w:tr>
      <w:tr w:rsidR="00C778E4">
        <w:tc>
          <w:tcPr>
            <w:tcW w:w="62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2.1</w:t>
            </w:r>
          </w:p>
        </w:tc>
        <w:tc>
          <w:tcPr>
            <w:tcW w:w="204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 xml:space="preserve">Исполнение функций заказчика-застройщика, предметом деятельности которого является организация строительства </w:t>
            </w:r>
            <w:r>
              <w:lastRenderedPageBreak/>
              <w:t>новых объектов, реконструкция, расширение, технического перевооружения действующих объектов, проведения капитальных и текущих ремонтов</w:t>
            </w:r>
          </w:p>
        </w:tc>
        <w:tc>
          <w:tcPr>
            <w:tcW w:w="2665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lastRenderedPageBreak/>
              <w:t xml:space="preserve">1) осуществляет подготовку необходимой документации для проведения конкурса на право заключения контрактов по выполнению работ в соответствии с </w:t>
            </w:r>
            <w:r>
              <w:lastRenderedPageBreak/>
              <w:t>мероприятиями и сроками этапов программы;</w:t>
            </w:r>
          </w:p>
          <w:p w:rsidR="00C778E4" w:rsidRDefault="00C778E4">
            <w:pPr>
              <w:pStyle w:val="ConsPlusNormal"/>
              <w:jc w:val="center"/>
            </w:pPr>
            <w:r>
              <w:t>2) подготавливает и представляет в органы государственной власти ХМАО - Югры необходимые документы для предоставления субсидий из регионального фонда софинансирования социально значимых расходов;</w:t>
            </w:r>
          </w:p>
          <w:p w:rsidR="00C778E4" w:rsidRDefault="00C778E4">
            <w:pPr>
              <w:pStyle w:val="ConsPlusNormal"/>
              <w:jc w:val="center"/>
            </w:pPr>
            <w:r>
              <w:t>3) контролирует соблюдение сроков и выполнение работ;</w:t>
            </w:r>
          </w:p>
          <w:p w:rsidR="00C778E4" w:rsidRDefault="00C778E4">
            <w:pPr>
              <w:pStyle w:val="ConsPlusNormal"/>
              <w:jc w:val="center"/>
            </w:pPr>
            <w:r>
              <w:t>4) подготавливает отчеты о выполнении муниципальной программы</w:t>
            </w:r>
          </w:p>
        </w:tc>
        <w:tc>
          <w:tcPr>
            <w:tcW w:w="2948" w:type="dxa"/>
            <w:vAlign w:val="center"/>
          </w:tcPr>
          <w:p w:rsidR="00C778E4" w:rsidRDefault="00C778E4">
            <w:pPr>
              <w:pStyle w:val="ConsPlusNormal"/>
              <w:jc w:val="center"/>
            </w:pPr>
            <w:hyperlink r:id="rId20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Ханты-Мансийского автономного округа - Югры от 09.10.2013 N 408-п "О государственной программе Ханты-Мансийского автономного округа - Югры </w:t>
            </w:r>
            <w:r>
              <w:lastRenderedPageBreak/>
              <w:t>"Обеспечение доступным и комфортным жильем жителей Ханты-Мансийского автономного округа - Югры в 2014 - 2020 годах".</w:t>
            </w:r>
          </w:p>
        </w:tc>
        <w:tc>
          <w:tcPr>
            <w:tcW w:w="215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lastRenderedPageBreak/>
              <w:t xml:space="preserve">Количество работников Муниципального учреждения "Управление капитального строительства" администрации города Покачи, </w:t>
            </w:r>
            <w:r>
              <w:lastRenderedPageBreak/>
              <w:t>обеспечение функций которых осуществляется в составе программы "Разработка документов градостроительного регулирования города Покачи на 2019 - 2025 годы и на период до 2030" за счет средств местного бюджета</w:t>
            </w:r>
          </w:p>
        </w:tc>
      </w:tr>
      <w:tr w:rsidR="00C778E4">
        <w:tc>
          <w:tcPr>
            <w:tcW w:w="10432" w:type="dxa"/>
            <w:gridSpan w:val="5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lastRenderedPageBreak/>
              <w:t>Подпрограмма III</w:t>
            </w:r>
          </w:p>
        </w:tc>
      </w:tr>
      <w:tr w:rsidR="00C778E4">
        <w:tc>
          <w:tcPr>
            <w:tcW w:w="62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1.1</w:t>
            </w:r>
          </w:p>
        </w:tc>
        <w:tc>
          <w:tcPr>
            <w:tcW w:w="204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Внесение изменений в документы местных нормативов градостроительного регулирования</w:t>
            </w:r>
          </w:p>
        </w:tc>
        <w:tc>
          <w:tcPr>
            <w:tcW w:w="2665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Внесение изменений в документы местных нормативов градостроительного регулирования</w:t>
            </w:r>
          </w:p>
        </w:tc>
        <w:tc>
          <w:tcPr>
            <w:tcW w:w="2948" w:type="dxa"/>
            <w:vAlign w:val="center"/>
          </w:tcPr>
          <w:p w:rsidR="00C778E4" w:rsidRDefault="00C778E4">
            <w:pPr>
              <w:pStyle w:val="ConsPlusNormal"/>
              <w:jc w:val="center"/>
            </w:pPr>
            <w:hyperlink r:id="rId21" w:history="1">
              <w:r>
                <w:rPr>
                  <w:color w:val="0000FF"/>
                </w:rPr>
                <w:t>Постановление</w:t>
              </w:r>
            </w:hyperlink>
            <w:r>
              <w:t xml:space="preserve"> Правительства Ханты-Мансийского автономного округа - Югры от 09.10.2013 N 408-п "О государственной программе Ханты-Мансийского автономного округа - Югры "Обеспечение доступным и комфортным жильем </w:t>
            </w:r>
            <w:r>
              <w:lastRenderedPageBreak/>
              <w:t>жителей Ханты-Мансийского автономного округа - Югры в 2014 - 2020 годах".</w:t>
            </w:r>
          </w:p>
        </w:tc>
        <w:tc>
          <w:tcPr>
            <w:tcW w:w="215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lastRenderedPageBreak/>
              <w:t>Разработка документов местных нормативов градостроительного регулирования</w:t>
            </w:r>
          </w:p>
        </w:tc>
      </w:tr>
    </w:tbl>
    <w:p w:rsidR="00C778E4" w:rsidRDefault="00C778E4">
      <w:pPr>
        <w:pStyle w:val="ConsPlusNormal"/>
        <w:jc w:val="both"/>
      </w:pPr>
    </w:p>
    <w:p w:rsidR="00C778E4" w:rsidRDefault="00C778E4">
      <w:pPr>
        <w:pStyle w:val="ConsPlusNormal"/>
        <w:jc w:val="right"/>
        <w:outlineLvl w:val="1"/>
      </w:pPr>
      <w:r>
        <w:t>Таблица 5</w:t>
      </w: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Title"/>
        <w:jc w:val="center"/>
      </w:pPr>
      <w:r>
        <w:t xml:space="preserve">Сводные показатели муниципальных заданий </w:t>
      </w:r>
      <w:proofErr w:type="gramStart"/>
      <w:r>
        <w:t>муниципальной</w:t>
      </w:r>
      <w:proofErr w:type="gramEnd"/>
    </w:p>
    <w:p w:rsidR="00C778E4" w:rsidRDefault="00C778E4">
      <w:pPr>
        <w:pStyle w:val="ConsPlusTitle"/>
        <w:jc w:val="center"/>
      </w:pPr>
      <w:r>
        <w:t xml:space="preserve">программы "Разработка документов </w:t>
      </w:r>
      <w:proofErr w:type="gramStart"/>
      <w:r>
        <w:t>градостроительного</w:t>
      </w:r>
      <w:proofErr w:type="gramEnd"/>
    </w:p>
    <w:p w:rsidR="00C778E4" w:rsidRDefault="00C778E4">
      <w:pPr>
        <w:pStyle w:val="ConsPlusTitle"/>
        <w:jc w:val="center"/>
      </w:pPr>
      <w:r>
        <w:t>регулирования города Покачи на 2019 - 2025 годы</w:t>
      </w:r>
    </w:p>
    <w:p w:rsidR="00C778E4" w:rsidRDefault="00C778E4">
      <w:pPr>
        <w:pStyle w:val="ConsPlusTitle"/>
        <w:jc w:val="center"/>
      </w:pPr>
      <w:r>
        <w:t>и на плановый период до 2030 года"</w:t>
      </w:r>
    </w:p>
    <w:p w:rsidR="00C778E4" w:rsidRDefault="00C778E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757"/>
        <w:gridCol w:w="1134"/>
        <w:gridCol w:w="737"/>
        <w:gridCol w:w="737"/>
        <w:gridCol w:w="737"/>
        <w:gridCol w:w="680"/>
        <w:gridCol w:w="737"/>
        <w:gridCol w:w="737"/>
        <w:gridCol w:w="680"/>
        <w:gridCol w:w="680"/>
        <w:gridCol w:w="737"/>
        <w:gridCol w:w="737"/>
        <w:gridCol w:w="737"/>
        <w:gridCol w:w="680"/>
        <w:gridCol w:w="1077"/>
      </w:tblGrid>
      <w:tr w:rsidR="00C778E4">
        <w:tc>
          <w:tcPr>
            <w:tcW w:w="567" w:type="dxa"/>
            <w:vMerge w:val="restart"/>
          </w:tcPr>
          <w:p w:rsidR="00C778E4" w:rsidRDefault="00C778E4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757" w:type="dxa"/>
            <w:vMerge w:val="restart"/>
          </w:tcPr>
          <w:p w:rsidR="00C778E4" w:rsidRDefault="00C778E4">
            <w:pPr>
              <w:pStyle w:val="ConsPlusNormal"/>
              <w:jc w:val="center"/>
            </w:pPr>
            <w:r>
              <w:t>Наименование муниципальных услуг (работ)</w:t>
            </w:r>
          </w:p>
        </w:tc>
        <w:tc>
          <w:tcPr>
            <w:tcW w:w="1134" w:type="dxa"/>
            <w:vMerge w:val="restart"/>
          </w:tcPr>
          <w:p w:rsidR="00C778E4" w:rsidRDefault="00C778E4">
            <w:pPr>
              <w:pStyle w:val="ConsPlusNormal"/>
              <w:jc w:val="center"/>
            </w:pPr>
            <w:r>
              <w:t>Наименование показателя объема (единицы измерения) муниципальных услуг (работ)</w:t>
            </w:r>
          </w:p>
        </w:tc>
        <w:tc>
          <w:tcPr>
            <w:tcW w:w="8616" w:type="dxa"/>
            <w:gridSpan w:val="12"/>
            <w:vAlign w:val="center"/>
          </w:tcPr>
          <w:p w:rsidR="00C778E4" w:rsidRDefault="00C778E4">
            <w:pPr>
              <w:pStyle w:val="ConsPlusNormal"/>
            </w:pPr>
          </w:p>
        </w:tc>
        <w:tc>
          <w:tcPr>
            <w:tcW w:w="1077" w:type="dxa"/>
            <w:vMerge w:val="restart"/>
          </w:tcPr>
          <w:p w:rsidR="00C778E4" w:rsidRDefault="00C778E4">
            <w:pPr>
              <w:pStyle w:val="ConsPlusNormal"/>
              <w:jc w:val="center"/>
            </w:pPr>
            <w:r>
              <w:t>Значение показателя на момент окончания реализации муниципальной программы</w:t>
            </w:r>
          </w:p>
        </w:tc>
      </w:tr>
      <w:tr w:rsidR="00C778E4">
        <w:tc>
          <w:tcPr>
            <w:tcW w:w="567" w:type="dxa"/>
            <w:vMerge/>
          </w:tcPr>
          <w:p w:rsidR="00C778E4" w:rsidRDefault="00C778E4"/>
        </w:tc>
        <w:tc>
          <w:tcPr>
            <w:tcW w:w="1757" w:type="dxa"/>
            <w:vMerge/>
          </w:tcPr>
          <w:p w:rsidR="00C778E4" w:rsidRDefault="00C778E4"/>
        </w:tc>
        <w:tc>
          <w:tcPr>
            <w:tcW w:w="1134" w:type="dxa"/>
            <w:vMerge/>
          </w:tcPr>
          <w:p w:rsidR="00C778E4" w:rsidRDefault="00C778E4"/>
        </w:tc>
        <w:tc>
          <w:tcPr>
            <w:tcW w:w="737" w:type="dxa"/>
          </w:tcPr>
          <w:p w:rsidR="00C778E4" w:rsidRDefault="00C778E4">
            <w:pPr>
              <w:pStyle w:val="ConsPlusNormal"/>
              <w:jc w:val="center"/>
            </w:pPr>
            <w:r>
              <w:t>2019 г.</w:t>
            </w:r>
          </w:p>
        </w:tc>
        <w:tc>
          <w:tcPr>
            <w:tcW w:w="737" w:type="dxa"/>
          </w:tcPr>
          <w:p w:rsidR="00C778E4" w:rsidRDefault="00C778E4">
            <w:pPr>
              <w:pStyle w:val="ConsPlusNormal"/>
              <w:jc w:val="center"/>
            </w:pPr>
            <w:r>
              <w:t>2020 г.</w:t>
            </w:r>
          </w:p>
        </w:tc>
        <w:tc>
          <w:tcPr>
            <w:tcW w:w="737" w:type="dxa"/>
          </w:tcPr>
          <w:p w:rsidR="00C778E4" w:rsidRDefault="00C778E4">
            <w:pPr>
              <w:pStyle w:val="ConsPlusNormal"/>
              <w:jc w:val="center"/>
            </w:pPr>
            <w:r>
              <w:t>2021 г.</w:t>
            </w:r>
          </w:p>
        </w:tc>
        <w:tc>
          <w:tcPr>
            <w:tcW w:w="680" w:type="dxa"/>
          </w:tcPr>
          <w:p w:rsidR="00C778E4" w:rsidRDefault="00C778E4">
            <w:pPr>
              <w:pStyle w:val="ConsPlusNormal"/>
              <w:jc w:val="center"/>
            </w:pPr>
            <w:r>
              <w:t>2022 г.</w:t>
            </w:r>
          </w:p>
        </w:tc>
        <w:tc>
          <w:tcPr>
            <w:tcW w:w="737" w:type="dxa"/>
          </w:tcPr>
          <w:p w:rsidR="00C778E4" w:rsidRDefault="00C778E4">
            <w:pPr>
              <w:pStyle w:val="ConsPlusNormal"/>
              <w:jc w:val="center"/>
            </w:pPr>
            <w:r>
              <w:t>2023 г.</w:t>
            </w:r>
          </w:p>
        </w:tc>
        <w:tc>
          <w:tcPr>
            <w:tcW w:w="737" w:type="dxa"/>
          </w:tcPr>
          <w:p w:rsidR="00C778E4" w:rsidRDefault="00C778E4">
            <w:pPr>
              <w:pStyle w:val="ConsPlusNormal"/>
              <w:jc w:val="center"/>
            </w:pPr>
            <w:r>
              <w:t>2024 г.</w:t>
            </w:r>
          </w:p>
        </w:tc>
        <w:tc>
          <w:tcPr>
            <w:tcW w:w="680" w:type="dxa"/>
          </w:tcPr>
          <w:p w:rsidR="00C778E4" w:rsidRDefault="00C778E4">
            <w:pPr>
              <w:pStyle w:val="ConsPlusNormal"/>
              <w:jc w:val="center"/>
            </w:pPr>
            <w:r>
              <w:t>2025 г.</w:t>
            </w:r>
          </w:p>
        </w:tc>
        <w:tc>
          <w:tcPr>
            <w:tcW w:w="680" w:type="dxa"/>
          </w:tcPr>
          <w:p w:rsidR="00C778E4" w:rsidRDefault="00C778E4">
            <w:pPr>
              <w:pStyle w:val="ConsPlusNormal"/>
              <w:jc w:val="center"/>
            </w:pPr>
            <w:r>
              <w:t>2026 г.</w:t>
            </w:r>
          </w:p>
        </w:tc>
        <w:tc>
          <w:tcPr>
            <w:tcW w:w="737" w:type="dxa"/>
          </w:tcPr>
          <w:p w:rsidR="00C778E4" w:rsidRDefault="00C778E4">
            <w:pPr>
              <w:pStyle w:val="ConsPlusNormal"/>
              <w:jc w:val="center"/>
            </w:pPr>
            <w:r>
              <w:t>2027 г.</w:t>
            </w:r>
          </w:p>
        </w:tc>
        <w:tc>
          <w:tcPr>
            <w:tcW w:w="737" w:type="dxa"/>
          </w:tcPr>
          <w:p w:rsidR="00C778E4" w:rsidRDefault="00C778E4">
            <w:pPr>
              <w:pStyle w:val="ConsPlusNormal"/>
              <w:jc w:val="center"/>
            </w:pPr>
            <w:r>
              <w:t>2028 г.</w:t>
            </w:r>
          </w:p>
        </w:tc>
        <w:tc>
          <w:tcPr>
            <w:tcW w:w="737" w:type="dxa"/>
          </w:tcPr>
          <w:p w:rsidR="00C778E4" w:rsidRDefault="00C778E4">
            <w:pPr>
              <w:pStyle w:val="ConsPlusNormal"/>
              <w:jc w:val="center"/>
            </w:pPr>
            <w:r>
              <w:t>2029 г.</w:t>
            </w:r>
          </w:p>
        </w:tc>
        <w:tc>
          <w:tcPr>
            <w:tcW w:w="680" w:type="dxa"/>
          </w:tcPr>
          <w:p w:rsidR="00C778E4" w:rsidRDefault="00C778E4">
            <w:pPr>
              <w:pStyle w:val="ConsPlusNormal"/>
              <w:jc w:val="center"/>
            </w:pPr>
            <w:r>
              <w:t>2030 г.</w:t>
            </w:r>
          </w:p>
        </w:tc>
        <w:tc>
          <w:tcPr>
            <w:tcW w:w="1077" w:type="dxa"/>
            <w:vMerge/>
          </w:tcPr>
          <w:p w:rsidR="00C778E4" w:rsidRDefault="00C778E4"/>
        </w:tc>
      </w:tr>
      <w:tr w:rsidR="00C778E4">
        <w:tc>
          <w:tcPr>
            <w:tcW w:w="567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757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134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12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14</w:t>
            </w:r>
          </w:p>
        </w:tc>
        <w:tc>
          <w:tcPr>
            <w:tcW w:w="737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15</w:t>
            </w:r>
          </w:p>
        </w:tc>
        <w:tc>
          <w:tcPr>
            <w:tcW w:w="680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16</w:t>
            </w:r>
          </w:p>
        </w:tc>
        <w:tc>
          <w:tcPr>
            <w:tcW w:w="1077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17</w:t>
            </w:r>
          </w:p>
        </w:tc>
      </w:tr>
      <w:tr w:rsidR="00C778E4">
        <w:tc>
          <w:tcPr>
            <w:tcW w:w="56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175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113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73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680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0</w:t>
            </w:r>
          </w:p>
        </w:tc>
        <w:tc>
          <w:tcPr>
            <w:tcW w:w="107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</w:tr>
    </w:tbl>
    <w:p w:rsidR="00C778E4" w:rsidRDefault="00C778E4">
      <w:pPr>
        <w:sectPr w:rsidR="00C778E4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Normal"/>
        <w:jc w:val="right"/>
        <w:outlineLvl w:val="1"/>
      </w:pPr>
      <w:r>
        <w:t>Таблица 6</w:t>
      </w: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Title"/>
        <w:jc w:val="center"/>
      </w:pPr>
      <w:r>
        <w:t>Перечень возможных рисков при реализации муниципальной</w:t>
      </w:r>
    </w:p>
    <w:p w:rsidR="00C778E4" w:rsidRDefault="00C778E4">
      <w:pPr>
        <w:pStyle w:val="ConsPlusTitle"/>
        <w:jc w:val="center"/>
      </w:pPr>
      <w:r>
        <w:t xml:space="preserve">программы "Разработка документов </w:t>
      </w:r>
      <w:proofErr w:type="gramStart"/>
      <w:r>
        <w:t>градостроительного</w:t>
      </w:r>
      <w:proofErr w:type="gramEnd"/>
    </w:p>
    <w:p w:rsidR="00C778E4" w:rsidRDefault="00C778E4">
      <w:pPr>
        <w:pStyle w:val="ConsPlusTitle"/>
        <w:jc w:val="center"/>
      </w:pPr>
      <w:r>
        <w:t>регулирования города Покачи на 2019 - 2025 годы</w:t>
      </w:r>
    </w:p>
    <w:p w:rsidR="00C778E4" w:rsidRDefault="00C778E4">
      <w:pPr>
        <w:pStyle w:val="ConsPlusTitle"/>
        <w:jc w:val="center"/>
      </w:pPr>
      <w:r>
        <w:t>и на плановый период до 2030 года" и мер по их преодолению</w:t>
      </w:r>
    </w:p>
    <w:p w:rsidR="00C778E4" w:rsidRDefault="00C778E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6406"/>
        <w:gridCol w:w="2098"/>
      </w:tblGrid>
      <w:tr w:rsidR="00C778E4">
        <w:tc>
          <w:tcPr>
            <w:tcW w:w="567" w:type="dxa"/>
          </w:tcPr>
          <w:p w:rsidR="00C778E4" w:rsidRDefault="00C778E4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6406" w:type="dxa"/>
          </w:tcPr>
          <w:p w:rsidR="00C778E4" w:rsidRDefault="00C778E4">
            <w:pPr>
              <w:pStyle w:val="ConsPlusNormal"/>
              <w:jc w:val="center"/>
            </w:pPr>
            <w:r>
              <w:t>Описание риска</w:t>
            </w:r>
          </w:p>
        </w:tc>
        <w:tc>
          <w:tcPr>
            <w:tcW w:w="2098" w:type="dxa"/>
          </w:tcPr>
          <w:p w:rsidR="00C778E4" w:rsidRDefault="00C778E4">
            <w:pPr>
              <w:pStyle w:val="ConsPlusNormal"/>
              <w:jc w:val="center"/>
            </w:pPr>
            <w:r>
              <w:t>Меры по преодолению рисков</w:t>
            </w:r>
          </w:p>
        </w:tc>
      </w:tr>
      <w:tr w:rsidR="00C778E4">
        <w:tc>
          <w:tcPr>
            <w:tcW w:w="567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406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2098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3</w:t>
            </w:r>
          </w:p>
        </w:tc>
      </w:tr>
      <w:tr w:rsidR="00C778E4">
        <w:tc>
          <w:tcPr>
            <w:tcW w:w="567" w:type="dxa"/>
          </w:tcPr>
          <w:p w:rsidR="00C778E4" w:rsidRDefault="00C778E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406" w:type="dxa"/>
          </w:tcPr>
          <w:p w:rsidR="00C778E4" w:rsidRDefault="00C778E4">
            <w:pPr>
              <w:pStyle w:val="ConsPlusNormal"/>
            </w:pPr>
            <w:r>
              <w:t>юридические риски - непредвиденные изменения бюджетного законодательства федерального и регионального уровня, рассогласованность нормативных документов</w:t>
            </w:r>
          </w:p>
        </w:tc>
        <w:tc>
          <w:tcPr>
            <w:tcW w:w="2098" w:type="dxa"/>
            <w:vMerge w:val="restart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упреждающее прогнозирование последствий рисков, осуществление взаимодействия с участниками бюджетного процесса</w:t>
            </w:r>
          </w:p>
        </w:tc>
      </w:tr>
      <w:tr w:rsidR="00C778E4">
        <w:tc>
          <w:tcPr>
            <w:tcW w:w="567" w:type="dxa"/>
          </w:tcPr>
          <w:p w:rsidR="00C778E4" w:rsidRDefault="00C778E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406" w:type="dxa"/>
          </w:tcPr>
          <w:p w:rsidR="00C778E4" w:rsidRDefault="00C778E4">
            <w:pPr>
              <w:pStyle w:val="ConsPlusNormal"/>
            </w:pPr>
            <w:r>
              <w:t>экономические риски - ухудшение экономической ситуации в стране, регионе, городе и сопряженные с ним изменения показателей муниципального прогноза социально-экономического развития, влияющие на параметры бюджета города</w:t>
            </w:r>
          </w:p>
        </w:tc>
        <w:tc>
          <w:tcPr>
            <w:tcW w:w="2098" w:type="dxa"/>
            <w:vMerge/>
          </w:tcPr>
          <w:p w:rsidR="00C778E4" w:rsidRDefault="00C778E4"/>
        </w:tc>
      </w:tr>
      <w:tr w:rsidR="00C778E4">
        <w:tc>
          <w:tcPr>
            <w:tcW w:w="567" w:type="dxa"/>
          </w:tcPr>
          <w:p w:rsidR="00C778E4" w:rsidRDefault="00C778E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406" w:type="dxa"/>
          </w:tcPr>
          <w:p w:rsidR="00C778E4" w:rsidRDefault="00C778E4">
            <w:pPr>
              <w:pStyle w:val="ConsPlusNormal"/>
            </w:pPr>
            <w:r>
              <w:t>управленческие риски - несоблюдение иными участниками бюджетного процесса установленных сроков и требований к осуществлению процедур, представление документов и материалов, используемых исполнителями программы для исполнения закрепленных за ним функций</w:t>
            </w:r>
          </w:p>
        </w:tc>
        <w:tc>
          <w:tcPr>
            <w:tcW w:w="2098" w:type="dxa"/>
            <w:vMerge/>
          </w:tcPr>
          <w:p w:rsidR="00C778E4" w:rsidRDefault="00C778E4"/>
        </w:tc>
      </w:tr>
    </w:tbl>
    <w:p w:rsidR="00C778E4" w:rsidRDefault="00C778E4">
      <w:pPr>
        <w:pStyle w:val="ConsPlusNormal"/>
        <w:jc w:val="both"/>
      </w:pPr>
    </w:p>
    <w:p w:rsidR="00C778E4" w:rsidRDefault="00C778E4">
      <w:pPr>
        <w:pStyle w:val="ConsPlusNormal"/>
        <w:jc w:val="right"/>
        <w:outlineLvl w:val="1"/>
      </w:pPr>
      <w:r>
        <w:t>Таблица 7</w:t>
      </w: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Title"/>
        <w:jc w:val="center"/>
      </w:pPr>
      <w:r>
        <w:t xml:space="preserve">Перечень объектов капитального строительства </w:t>
      </w:r>
      <w:proofErr w:type="gramStart"/>
      <w:r>
        <w:t>муниципальной</w:t>
      </w:r>
      <w:proofErr w:type="gramEnd"/>
    </w:p>
    <w:p w:rsidR="00C778E4" w:rsidRDefault="00C778E4">
      <w:pPr>
        <w:pStyle w:val="ConsPlusTitle"/>
        <w:jc w:val="center"/>
      </w:pPr>
      <w:r>
        <w:t xml:space="preserve">программы "Разработка документов </w:t>
      </w:r>
      <w:proofErr w:type="gramStart"/>
      <w:r>
        <w:t>градостроительного</w:t>
      </w:r>
      <w:proofErr w:type="gramEnd"/>
    </w:p>
    <w:p w:rsidR="00C778E4" w:rsidRDefault="00C778E4">
      <w:pPr>
        <w:pStyle w:val="ConsPlusTitle"/>
        <w:jc w:val="center"/>
      </w:pPr>
      <w:r>
        <w:t>регулирования города Покачи на 2019 - 2025 годы</w:t>
      </w:r>
    </w:p>
    <w:p w:rsidR="00C778E4" w:rsidRDefault="00C778E4">
      <w:pPr>
        <w:pStyle w:val="ConsPlusTitle"/>
        <w:jc w:val="center"/>
      </w:pPr>
      <w:r>
        <w:t>и на плановый период до 2030 года"</w:t>
      </w:r>
    </w:p>
    <w:p w:rsidR="00C778E4" w:rsidRDefault="00C778E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984"/>
        <w:gridCol w:w="1701"/>
        <w:gridCol w:w="1304"/>
        <w:gridCol w:w="1757"/>
        <w:gridCol w:w="1701"/>
      </w:tblGrid>
      <w:tr w:rsidR="00C778E4">
        <w:tc>
          <w:tcPr>
            <w:tcW w:w="62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98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Наименование муниципального образования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Наименование объекта</w:t>
            </w:r>
          </w:p>
        </w:tc>
        <w:tc>
          <w:tcPr>
            <w:tcW w:w="130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Мощность</w:t>
            </w:r>
          </w:p>
        </w:tc>
        <w:tc>
          <w:tcPr>
            <w:tcW w:w="175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Срок строительства, проектирования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Источник финансирования</w:t>
            </w:r>
          </w:p>
        </w:tc>
      </w:tr>
      <w:tr w:rsidR="00C778E4">
        <w:tc>
          <w:tcPr>
            <w:tcW w:w="624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84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701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304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757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701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6</w:t>
            </w:r>
          </w:p>
        </w:tc>
      </w:tr>
      <w:tr w:rsidR="00C778E4">
        <w:tc>
          <w:tcPr>
            <w:tcW w:w="62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98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130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1757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170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</w:tr>
    </w:tbl>
    <w:p w:rsidR="00C778E4" w:rsidRDefault="00C778E4">
      <w:pPr>
        <w:pStyle w:val="ConsPlusNormal"/>
        <w:jc w:val="both"/>
      </w:pPr>
    </w:p>
    <w:p w:rsidR="00C778E4" w:rsidRDefault="00C778E4">
      <w:pPr>
        <w:pStyle w:val="ConsPlusNormal"/>
        <w:jc w:val="right"/>
        <w:outlineLvl w:val="1"/>
      </w:pPr>
      <w:r>
        <w:t>Таблица 8</w:t>
      </w: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Title"/>
        <w:jc w:val="center"/>
      </w:pPr>
      <w:r>
        <w:t xml:space="preserve">Перечень объектов </w:t>
      </w:r>
      <w:proofErr w:type="gramStart"/>
      <w:r>
        <w:t>социально-культурного</w:t>
      </w:r>
      <w:proofErr w:type="gramEnd"/>
    </w:p>
    <w:p w:rsidR="00C778E4" w:rsidRDefault="00C778E4">
      <w:pPr>
        <w:pStyle w:val="ConsPlusTitle"/>
        <w:jc w:val="center"/>
      </w:pPr>
      <w:r>
        <w:t>и коммунально-бытового назначения, инвестиционные проекты</w:t>
      </w:r>
    </w:p>
    <w:p w:rsidR="00C778E4" w:rsidRDefault="00C778E4">
      <w:pPr>
        <w:pStyle w:val="ConsPlusTitle"/>
        <w:jc w:val="center"/>
      </w:pPr>
      <w:r>
        <w:t>(далее - инвестиционные проекты) муниципальной программы</w:t>
      </w:r>
    </w:p>
    <w:p w:rsidR="00C778E4" w:rsidRDefault="00C778E4">
      <w:pPr>
        <w:pStyle w:val="ConsPlusTitle"/>
        <w:jc w:val="center"/>
      </w:pPr>
      <w:r>
        <w:t>"Разработка документов градостроительного регулирования</w:t>
      </w:r>
    </w:p>
    <w:p w:rsidR="00C778E4" w:rsidRDefault="00C778E4">
      <w:pPr>
        <w:pStyle w:val="ConsPlusTitle"/>
        <w:jc w:val="center"/>
      </w:pPr>
      <w:r>
        <w:t>города Покачи на 2019 - 2025 годы и на плановый период</w:t>
      </w:r>
    </w:p>
    <w:p w:rsidR="00C778E4" w:rsidRDefault="00C778E4">
      <w:pPr>
        <w:pStyle w:val="ConsPlusTitle"/>
        <w:jc w:val="center"/>
      </w:pPr>
      <w:r>
        <w:t>до 2030 года"</w:t>
      </w:r>
    </w:p>
    <w:p w:rsidR="00C778E4" w:rsidRDefault="00C778E4">
      <w:pPr>
        <w:pStyle w:val="ConsPlusNormal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871"/>
        <w:gridCol w:w="1984"/>
        <w:gridCol w:w="1928"/>
        <w:gridCol w:w="2721"/>
      </w:tblGrid>
      <w:tr w:rsidR="00C778E4">
        <w:tc>
          <w:tcPr>
            <w:tcW w:w="567" w:type="dxa"/>
          </w:tcPr>
          <w:p w:rsidR="00C778E4" w:rsidRDefault="00C778E4">
            <w:pPr>
              <w:pStyle w:val="ConsPlusNormal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871" w:type="dxa"/>
          </w:tcPr>
          <w:p w:rsidR="00C778E4" w:rsidRDefault="00C778E4">
            <w:pPr>
              <w:pStyle w:val="ConsPlusNormal"/>
              <w:jc w:val="center"/>
            </w:pPr>
            <w:r>
              <w:t>Наименование муниципального образования</w:t>
            </w:r>
          </w:p>
        </w:tc>
        <w:tc>
          <w:tcPr>
            <w:tcW w:w="1984" w:type="dxa"/>
          </w:tcPr>
          <w:p w:rsidR="00C778E4" w:rsidRDefault="00C778E4">
            <w:pPr>
              <w:pStyle w:val="ConsPlusNormal"/>
              <w:jc w:val="center"/>
            </w:pPr>
            <w:r>
              <w:t>Наименование инвестиционного проекта</w:t>
            </w:r>
          </w:p>
        </w:tc>
        <w:tc>
          <w:tcPr>
            <w:tcW w:w="1928" w:type="dxa"/>
          </w:tcPr>
          <w:p w:rsidR="00C778E4" w:rsidRDefault="00C778E4">
            <w:pPr>
              <w:pStyle w:val="ConsPlusNormal"/>
              <w:jc w:val="center"/>
            </w:pPr>
            <w:r>
              <w:t>Объем финансирования инвестиционного проекта</w:t>
            </w:r>
          </w:p>
        </w:tc>
        <w:tc>
          <w:tcPr>
            <w:tcW w:w="2721" w:type="dxa"/>
          </w:tcPr>
          <w:p w:rsidR="00C778E4" w:rsidRDefault="00C778E4">
            <w:pPr>
              <w:pStyle w:val="ConsPlusNormal"/>
              <w:jc w:val="center"/>
            </w:pPr>
            <w:r>
              <w:t>Эффект от реализации инвестиционного проекта (налоговые поступления, количество создаваемых мест в детских дошкольных учреждениях и т.п.)</w:t>
            </w:r>
          </w:p>
        </w:tc>
      </w:tr>
      <w:tr w:rsidR="00C778E4">
        <w:tc>
          <w:tcPr>
            <w:tcW w:w="567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71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984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928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2721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5</w:t>
            </w:r>
          </w:p>
        </w:tc>
      </w:tr>
      <w:tr w:rsidR="00C778E4">
        <w:tc>
          <w:tcPr>
            <w:tcW w:w="567" w:type="dxa"/>
            <w:vAlign w:val="bottom"/>
          </w:tcPr>
          <w:p w:rsidR="00C778E4" w:rsidRDefault="00C778E4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187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1984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1928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  <w:tc>
          <w:tcPr>
            <w:tcW w:w="2721" w:type="dxa"/>
            <w:vAlign w:val="center"/>
          </w:tcPr>
          <w:p w:rsidR="00C778E4" w:rsidRDefault="00C778E4">
            <w:pPr>
              <w:pStyle w:val="ConsPlusNormal"/>
              <w:jc w:val="center"/>
            </w:pPr>
            <w:r>
              <w:t>_</w:t>
            </w:r>
          </w:p>
        </w:tc>
      </w:tr>
    </w:tbl>
    <w:p w:rsidR="00C778E4" w:rsidRDefault="00C778E4">
      <w:pPr>
        <w:pStyle w:val="ConsPlusNormal"/>
        <w:jc w:val="both"/>
      </w:pPr>
    </w:p>
    <w:p w:rsidR="00C778E4" w:rsidRDefault="00C778E4">
      <w:pPr>
        <w:pStyle w:val="ConsPlusNormal"/>
        <w:jc w:val="both"/>
      </w:pPr>
    </w:p>
    <w:p w:rsidR="00C778E4" w:rsidRDefault="00C778E4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A16370" w:rsidRDefault="00C778E4">
      <w:bookmarkStart w:id="2" w:name="_GoBack"/>
      <w:bookmarkEnd w:id="2"/>
    </w:p>
    <w:sectPr w:rsidR="00A16370" w:rsidSect="00E44278">
      <w:pgSz w:w="11905" w:h="16838"/>
      <w:pgMar w:top="1134" w:right="850" w:bottom="1134" w:left="1701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9C5570"/>
    <w:multiLevelType w:val="multilevel"/>
    <w:tmpl w:val="2FB6E0A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num w:numId="1">
    <w:abstractNumId w:val="0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grammar="clean"/>
  <w:revisionView w:inkAnnotation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78E4"/>
    <w:rsid w:val="0024785F"/>
    <w:rsid w:val="008A2F7A"/>
    <w:rsid w:val="009B6649"/>
    <w:rsid w:val="00A25C7B"/>
    <w:rsid w:val="00B210E1"/>
    <w:rsid w:val="00C778E4"/>
    <w:rsid w:val="00F00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Arial" w:hAnsiTheme="minorHAnsi" w:cstheme="minorBidi"/>
        <w:sz w:val="22"/>
        <w:szCs w:val="22"/>
        <w:lang w:val="ru-RU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001BD"/>
    <w:rPr>
      <w:rFonts w:ascii="Arial" w:hAnsi="Arial" w:cs="Arial"/>
      <w:lang w:eastAsia="ru-RU" w:bidi="ru-RU"/>
    </w:rPr>
  </w:style>
  <w:style w:type="paragraph" w:styleId="1">
    <w:name w:val="heading 1"/>
    <w:basedOn w:val="a"/>
    <w:next w:val="a"/>
    <w:link w:val="10"/>
    <w:uiPriority w:val="9"/>
    <w:qFormat/>
    <w:rsid w:val="00F001B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001B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F001B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F001B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F001BD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lang w:eastAsia="ru-RU" w:bidi="ru-RU"/>
    </w:rPr>
  </w:style>
  <w:style w:type="character" w:customStyle="1" w:styleId="40">
    <w:name w:val="Заголовок 4 Знак"/>
    <w:basedOn w:val="a0"/>
    <w:link w:val="4"/>
    <w:uiPriority w:val="9"/>
    <w:rsid w:val="00F001BD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 w:bidi="ru-RU"/>
    </w:rPr>
  </w:style>
  <w:style w:type="paragraph" w:styleId="a3">
    <w:name w:val="No Spacing"/>
    <w:uiPriority w:val="1"/>
    <w:qFormat/>
    <w:rsid w:val="00F001BD"/>
    <w:rPr>
      <w:rFonts w:ascii="Arial" w:hAnsi="Arial" w:cs="Arial"/>
      <w:lang w:eastAsia="ru-RU" w:bidi="ru-RU"/>
    </w:rPr>
  </w:style>
  <w:style w:type="paragraph" w:styleId="a4">
    <w:name w:val="List Paragraph"/>
    <w:basedOn w:val="a"/>
    <w:uiPriority w:val="1"/>
    <w:qFormat/>
    <w:rsid w:val="00F001BD"/>
  </w:style>
  <w:style w:type="paragraph" w:customStyle="1" w:styleId="TableParagraph">
    <w:name w:val="Table Paragraph"/>
    <w:basedOn w:val="a"/>
    <w:uiPriority w:val="1"/>
    <w:qFormat/>
    <w:rsid w:val="00F001BD"/>
  </w:style>
  <w:style w:type="character" w:customStyle="1" w:styleId="10">
    <w:name w:val="Заголовок 1 Знак"/>
    <w:basedOn w:val="a0"/>
    <w:link w:val="1"/>
    <w:uiPriority w:val="9"/>
    <w:rsid w:val="00F001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 w:bidi="ru-RU"/>
    </w:rPr>
  </w:style>
  <w:style w:type="character" w:customStyle="1" w:styleId="20">
    <w:name w:val="Заголовок 2 Знак"/>
    <w:basedOn w:val="a0"/>
    <w:link w:val="2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 w:bidi="ru-RU"/>
    </w:rPr>
  </w:style>
  <w:style w:type="character" w:customStyle="1" w:styleId="50">
    <w:name w:val="Заголовок 5 Знак"/>
    <w:basedOn w:val="a0"/>
    <w:link w:val="5"/>
    <w:uiPriority w:val="9"/>
    <w:rsid w:val="00F001BD"/>
    <w:rPr>
      <w:rFonts w:asciiTheme="majorHAnsi" w:eastAsiaTheme="majorEastAsia" w:hAnsiTheme="majorHAnsi" w:cstheme="majorBidi"/>
      <w:color w:val="243F60" w:themeColor="accent1" w:themeShade="7F"/>
      <w:lang w:eastAsia="ru-RU" w:bidi="ru-RU"/>
    </w:rPr>
  </w:style>
  <w:style w:type="paragraph" w:styleId="a5">
    <w:name w:val="Body Text"/>
    <w:basedOn w:val="a"/>
    <w:link w:val="a6"/>
    <w:uiPriority w:val="1"/>
    <w:qFormat/>
    <w:rsid w:val="00F001BD"/>
    <w:rPr>
      <w:b/>
      <w:bCs/>
      <w:sz w:val="20"/>
      <w:szCs w:val="20"/>
    </w:rPr>
  </w:style>
  <w:style w:type="character" w:customStyle="1" w:styleId="a6">
    <w:name w:val="Основной текст Знак"/>
    <w:basedOn w:val="a0"/>
    <w:link w:val="a5"/>
    <w:uiPriority w:val="1"/>
    <w:rsid w:val="00F001BD"/>
    <w:rPr>
      <w:rFonts w:ascii="Arial" w:eastAsia="Arial" w:hAnsi="Arial" w:cs="Arial"/>
      <w:b/>
      <w:bCs/>
      <w:sz w:val="20"/>
      <w:szCs w:val="20"/>
      <w:lang w:eastAsia="ru-RU" w:bidi="ru-RU"/>
    </w:rPr>
  </w:style>
  <w:style w:type="character" w:styleId="a7">
    <w:name w:val="Book Title"/>
    <w:basedOn w:val="a0"/>
    <w:uiPriority w:val="33"/>
    <w:qFormat/>
    <w:rsid w:val="00F001BD"/>
    <w:rPr>
      <w:b/>
      <w:bCs/>
      <w:smallCaps/>
      <w:spacing w:val="5"/>
    </w:rPr>
  </w:style>
  <w:style w:type="paragraph" w:customStyle="1" w:styleId="ConsPlusNormal">
    <w:name w:val="ConsPlusNormal"/>
    <w:rsid w:val="00C778E4"/>
    <w:rPr>
      <w:rFonts w:ascii="Arial" w:eastAsia="Times New Roman" w:hAnsi="Arial" w:cs="Arial"/>
      <w:szCs w:val="20"/>
      <w:lang w:eastAsia="ru-RU"/>
    </w:rPr>
  </w:style>
  <w:style w:type="paragraph" w:customStyle="1" w:styleId="ConsPlusNonformat">
    <w:name w:val="ConsPlusNonformat"/>
    <w:rsid w:val="00C778E4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778E4"/>
    <w:rPr>
      <w:rFonts w:ascii="Arial" w:eastAsia="Times New Roman" w:hAnsi="Arial" w:cs="Arial"/>
      <w:b/>
      <w:szCs w:val="20"/>
      <w:lang w:eastAsia="ru-RU"/>
    </w:rPr>
  </w:style>
  <w:style w:type="paragraph" w:customStyle="1" w:styleId="ConsPlusCell">
    <w:name w:val="ConsPlusCell"/>
    <w:rsid w:val="00C778E4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C778E4"/>
    <w:rPr>
      <w:rFonts w:ascii="Arial" w:eastAsia="Times New Roman" w:hAnsi="Arial" w:cs="Arial"/>
      <w:szCs w:val="20"/>
      <w:lang w:eastAsia="ru-RU"/>
    </w:rPr>
  </w:style>
  <w:style w:type="paragraph" w:customStyle="1" w:styleId="ConsPlusTitlePage">
    <w:name w:val="ConsPlusTitlePage"/>
    <w:rsid w:val="00C778E4"/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778E4"/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778E4"/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Arial" w:hAnsiTheme="minorHAnsi" w:cstheme="minorBidi"/>
        <w:sz w:val="22"/>
        <w:szCs w:val="22"/>
        <w:lang w:val="ru-RU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F001BD"/>
    <w:rPr>
      <w:rFonts w:ascii="Arial" w:hAnsi="Arial" w:cs="Arial"/>
      <w:lang w:eastAsia="ru-RU" w:bidi="ru-RU"/>
    </w:rPr>
  </w:style>
  <w:style w:type="paragraph" w:styleId="1">
    <w:name w:val="heading 1"/>
    <w:basedOn w:val="a"/>
    <w:next w:val="a"/>
    <w:link w:val="10"/>
    <w:uiPriority w:val="9"/>
    <w:qFormat/>
    <w:rsid w:val="00F001BD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F001B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F001B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"/>
    <w:unhideWhenUsed/>
    <w:qFormat/>
    <w:rsid w:val="00F001BD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unhideWhenUsed/>
    <w:qFormat/>
    <w:rsid w:val="00F001BD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lang w:eastAsia="ru-RU" w:bidi="ru-RU"/>
    </w:rPr>
  </w:style>
  <w:style w:type="character" w:customStyle="1" w:styleId="40">
    <w:name w:val="Заголовок 4 Знак"/>
    <w:basedOn w:val="a0"/>
    <w:link w:val="4"/>
    <w:uiPriority w:val="9"/>
    <w:rsid w:val="00F001BD"/>
    <w:rPr>
      <w:rFonts w:asciiTheme="majorHAnsi" w:eastAsiaTheme="majorEastAsia" w:hAnsiTheme="majorHAnsi" w:cstheme="majorBidi"/>
      <w:b/>
      <w:bCs/>
      <w:i/>
      <w:iCs/>
      <w:color w:val="4F81BD" w:themeColor="accent1"/>
      <w:lang w:eastAsia="ru-RU" w:bidi="ru-RU"/>
    </w:rPr>
  </w:style>
  <w:style w:type="paragraph" w:styleId="a3">
    <w:name w:val="No Spacing"/>
    <w:uiPriority w:val="1"/>
    <w:qFormat/>
    <w:rsid w:val="00F001BD"/>
    <w:rPr>
      <w:rFonts w:ascii="Arial" w:hAnsi="Arial" w:cs="Arial"/>
      <w:lang w:eastAsia="ru-RU" w:bidi="ru-RU"/>
    </w:rPr>
  </w:style>
  <w:style w:type="paragraph" w:styleId="a4">
    <w:name w:val="List Paragraph"/>
    <w:basedOn w:val="a"/>
    <w:uiPriority w:val="1"/>
    <w:qFormat/>
    <w:rsid w:val="00F001BD"/>
  </w:style>
  <w:style w:type="paragraph" w:customStyle="1" w:styleId="TableParagraph">
    <w:name w:val="Table Paragraph"/>
    <w:basedOn w:val="a"/>
    <w:uiPriority w:val="1"/>
    <w:qFormat/>
    <w:rsid w:val="00F001BD"/>
  </w:style>
  <w:style w:type="character" w:customStyle="1" w:styleId="10">
    <w:name w:val="Заголовок 1 Знак"/>
    <w:basedOn w:val="a0"/>
    <w:link w:val="1"/>
    <w:uiPriority w:val="9"/>
    <w:rsid w:val="00F001B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 w:bidi="ru-RU"/>
    </w:rPr>
  </w:style>
  <w:style w:type="character" w:customStyle="1" w:styleId="20">
    <w:name w:val="Заголовок 2 Знак"/>
    <w:basedOn w:val="a0"/>
    <w:link w:val="2"/>
    <w:uiPriority w:val="9"/>
    <w:rsid w:val="00F001B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 w:bidi="ru-RU"/>
    </w:rPr>
  </w:style>
  <w:style w:type="character" w:customStyle="1" w:styleId="50">
    <w:name w:val="Заголовок 5 Знак"/>
    <w:basedOn w:val="a0"/>
    <w:link w:val="5"/>
    <w:uiPriority w:val="9"/>
    <w:rsid w:val="00F001BD"/>
    <w:rPr>
      <w:rFonts w:asciiTheme="majorHAnsi" w:eastAsiaTheme="majorEastAsia" w:hAnsiTheme="majorHAnsi" w:cstheme="majorBidi"/>
      <w:color w:val="243F60" w:themeColor="accent1" w:themeShade="7F"/>
      <w:lang w:eastAsia="ru-RU" w:bidi="ru-RU"/>
    </w:rPr>
  </w:style>
  <w:style w:type="paragraph" w:styleId="a5">
    <w:name w:val="Body Text"/>
    <w:basedOn w:val="a"/>
    <w:link w:val="a6"/>
    <w:uiPriority w:val="1"/>
    <w:qFormat/>
    <w:rsid w:val="00F001BD"/>
    <w:rPr>
      <w:b/>
      <w:bCs/>
      <w:sz w:val="20"/>
      <w:szCs w:val="20"/>
    </w:rPr>
  </w:style>
  <w:style w:type="character" w:customStyle="1" w:styleId="a6">
    <w:name w:val="Основной текст Знак"/>
    <w:basedOn w:val="a0"/>
    <w:link w:val="a5"/>
    <w:uiPriority w:val="1"/>
    <w:rsid w:val="00F001BD"/>
    <w:rPr>
      <w:rFonts w:ascii="Arial" w:eastAsia="Arial" w:hAnsi="Arial" w:cs="Arial"/>
      <w:b/>
      <w:bCs/>
      <w:sz w:val="20"/>
      <w:szCs w:val="20"/>
      <w:lang w:eastAsia="ru-RU" w:bidi="ru-RU"/>
    </w:rPr>
  </w:style>
  <w:style w:type="character" w:styleId="a7">
    <w:name w:val="Book Title"/>
    <w:basedOn w:val="a0"/>
    <w:uiPriority w:val="33"/>
    <w:qFormat/>
    <w:rsid w:val="00F001BD"/>
    <w:rPr>
      <w:b/>
      <w:bCs/>
      <w:smallCaps/>
      <w:spacing w:val="5"/>
    </w:rPr>
  </w:style>
  <w:style w:type="paragraph" w:customStyle="1" w:styleId="ConsPlusNormal">
    <w:name w:val="ConsPlusNormal"/>
    <w:rsid w:val="00C778E4"/>
    <w:rPr>
      <w:rFonts w:ascii="Arial" w:eastAsia="Times New Roman" w:hAnsi="Arial" w:cs="Arial"/>
      <w:szCs w:val="20"/>
      <w:lang w:eastAsia="ru-RU"/>
    </w:rPr>
  </w:style>
  <w:style w:type="paragraph" w:customStyle="1" w:styleId="ConsPlusNonformat">
    <w:name w:val="ConsPlusNonformat"/>
    <w:rsid w:val="00C778E4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C778E4"/>
    <w:rPr>
      <w:rFonts w:ascii="Arial" w:eastAsia="Times New Roman" w:hAnsi="Arial" w:cs="Arial"/>
      <w:b/>
      <w:szCs w:val="20"/>
      <w:lang w:eastAsia="ru-RU"/>
    </w:rPr>
  </w:style>
  <w:style w:type="paragraph" w:customStyle="1" w:styleId="ConsPlusCell">
    <w:name w:val="ConsPlusCell"/>
    <w:rsid w:val="00C778E4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C778E4"/>
    <w:rPr>
      <w:rFonts w:ascii="Arial" w:eastAsia="Times New Roman" w:hAnsi="Arial" w:cs="Arial"/>
      <w:szCs w:val="20"/>
      <w:lang w:eastAsia="ru-RU"/>
    </w:rPr>
  </w:style>
  <w:style w:type="paragraph" w:customStyle="1" w:styleId="ConsPlusTitlePage">
    <w:name w:val="ConsPlusTitlePage"/>
    <w:rsid w:val="00C778E4"/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C778E4"/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C778E4"/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DE7887AB6EC01EF6328027807E60E17853CD9D336B717C3BA43875814F402D7D9A3E379D6FD10EC759BE4564FA5C2ECF9CA2E9A26A60B3A7Bz3F" TargetMode="External"/><Relationship Id="rId13" Type="http://schemas.openxmlformats.org/officeDocument/2006/relationships/hyperlink" Target="consultantplus://offline/ref=1DE7887AB6EC01EF6328027807E60E17853BD9D233B817C3BA43875814F402D7D9A3E370D0F91BB027D4E50A09F4D1EFFFCA2D98397AzDF" TargetMode="External"/><Relationship Id="rId18" Type="http://schemas.openxmlformats.org/officeDocument/2006/relationships/hyperlink" Target="consultantplus://offline/ref=1DE7887AB6EC01EF63281C75118A5918803387DD35B61A9DE216810F4BA4048299E3E52C95B91DE57691B50609FB9BBFB981229A3CBA0A39A410AF267Bz1F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1DE7887AB6EC01EF63281C75118A5918803387DD35B71E93E214810F4BA4048299E3E52C87B945E97494AE0609EECDEEFC7DzDF" TargetMode="External"/><Relationship Id="rId7" Type="http://schemas.openxmlformats.org/officeDocument/2006/relationships/hyperlink" Target="consultantplus://offline/ref=1DE7887AB6EC01EF6328027807E60E17853BD9D233B817C3BA43875814F402D7D9A3E370D0F91BB027D4E50A09F4D1EFFFCA2D98397AzDF" TargetMode="External"/><Relationship Id="rId12" Type="http://schemas.openxmlformats.org/officeDocument/2006/relationships/hyperlink" Target="consultantplus://offline/ref=1DE7887AB6EC01EF63281C75118A5918803387DD35B61A9DE216810F4BA4048299E3E52C95B91DE57691B50609FB9BBFB981229A3CBA0A39A410AF267Bz1F" TargetMode="External"/><Relationship Id="rId17" Type="http://schemas.openxmlformats.org/officeDocument/2006/relationships/hyperlink" Target="consultantplus://offline/ref=1DE7887AB6EC01EF63281C75118A5918803387DD35B61A9DE417810F4BA4048299E3E52C87B945E97494AE0609EECDEEFC7DzDF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1DE7887AB6EC01EF63281C75118A5918803387DD35B71E93E214810F4BA4048299E3E52C87B945E97494AE0609EECDEEFC7DzDF" TargetMode="External"/><Relationship Id="rId20" Type="http://schemas.openxmlformats.org/officeDocument/2006/relationships/hyperlink" Target="consultantplus://offline/ref=1DE7887AB6EC01EF63281C75118A5918803387DD35B71E93E214810F4BA4048299E3E52C87B945E97494AE0609EECDEEFC7DzDF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consultant.ru" TargetMode="External"/><Relationship Id="rId11" Type="http://schemas.openxmlformats.org/officeDocument/2006/relationships/hyperlink" Target="consultantplus://offline/ref=1DE7887AB6EC01EF63281C75118A5918803387DD35B61A9DE417810F4BA4048299E3E52C87B945E97494AE0609EECDEEFC7DzDF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1DE7887AB6EC01EF6328027807E60E17853CD9D336B717C3BA43875814F402D7D9A3E379D5F911EF22C1F45206F2CBF0FCD6319A38A570z2F" TargetMode="External"/><Relationship Id="rId23" Type="http://schemas.openxmlformats.org/officeDocument/2006/relationships/theme" Target="theme/theme1.xml"/><Relationship Id="rId10" Type="http://schemas.openxmlformats.org/officeDocument/2006/relationships/hyperlink" Target="consultantplus://offline/ref=1DE7887AB6EC01EF63281C75118A5918803387DD35B71E93E214810F4BA4048299E3E52C87B945E97494AE0609EECDEEFC7DzDF" TargetMode="External"/><Relationship Id="rId19" Type="http://schemas.openxmlformats.org/officeDocument/2006/relationships/hyperlink" Target="consultantplus://offline/ref=1DE7887AB6EC01EF63281C75118A5918803387DD35B71E93E214810F4BA4048299E3E52C87B945E97494AE0609EECDEEFC7DzDF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DE7887AB6EC01EF6328027807E60E17853CD9D336B717C3BA43875814F402D7D9A3E379D5F911EF22C1F45206F2CBF0FCD6319A38A570z2F" TargetMode="External"/><Relationship Id="rId14" Type="http://schemas.openxmlformats.org/officeDocument/2006/relationships/hyperlink" Target="consultantplus://offline/ref=1DE7887AB6EC01EF6328027807E60E17853CD9D336B717C3BA43875814F402D7D9A3E379D6FD10EC759BE4564FA5C2ECF9CA2E9A26A60B3A7Bz3F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22</Pages>
  <Words>4218</Words>
  <Characters>24047</Characters>
  <Application>Microsoft Office Word</Application>
  <DocSecurity>0</DocSecurity>
  <Lines>200</Lines>
  <Paragraphs>56</Paragraphs>
  <ScaleCrop>false</ScaleCrop>
  <Company/>
  <LinksUpToDate>false</LinksUpToDate>
  <CharactersWithSpaces>28209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Рамазанова Лилия Гусманова</dc:creator>
  <cp:lastModifiedBy>Рамазанова Лилия Гусманова</cp:lastModifiedBy>
  <cp:revision>1</cp:revision>
  <dcterms:created xsi:type="dcterms:W3CDTF">2019-12-24T05:51:00Z</dcterms:created>
  <dcterms:modified xsi:type="dcterms:W3CDTF">2019-12-24T05:53:00Z</dcterms:modified>
</cp:coreProperties>
</file>